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113F0C" w14:textId="77777777" w:rsidR="001D7927" w:rsidRDefault="001D7927" w:rsidP="001D7927">
      <w:pPr>
        <w:ind w:firstLine="426"/>
        <w:rPr>
          <w:rFonts w:ascii="Century Gothic" w:hAnsi="Century Gothic"/>
          <w:b/>
          <w:bCs/>
          <w:color w:val="008080"/>
        </w:rPr>
      </w:pPr>
      <w:r w:rsidRPr="00745655">
        <w:rPr>
          <w:rFonts w:ascii="Century Gothic" w:hAnsi="Century Gothic"/>
          <w:b/>
          <w:bCs/>
          <w:color w:val="008080"/>
        </w:rPr>
        <w:t>LEVEL 6 CAREER GUIDANCE AND DEVELOPMENT DIPLOMA</w:t>
      </w:r>
      <w:r>
        <w:rPr>
          <w:rFonts w:ascii="Century Gothic" w:hAnsi="Century Gothic"/>
          <w:b/>
          <w:bCs/>
          <w:color w:val="008080"/>
        </w:rPr>
        <w:t xml:space="preserve"> </w:t>
      </w:r>
    </w:p>
    <w:p w14:paraId="3CACB029" w14:textId="77777777" w:rsidR="001D7927" w:rsidRPr="00745655" w:rsidRDefault="001D7927" w:rsidP="001D7927">
      <w:pPr>
        <w:ind w:firstLine="426"/>
        <w:rPr>
          <w:rFonts w:ascii="Century Gothic" w:hAnsi="Century Gothic"/>
          <w:b/>
          <w:bCs/>
          <w:color w:val="008080"/>
        </w:rPr>
      </w:pPr>
      <w:r w:rsidRPr="00745655">
        <w:rPr>
          <w:rFonts w:ascii="Century Gothic" w:hAnsi="Century Gothic"/>
          <w:b/>
          <w:bCs/>
          <w:color w:val="008080"/>
        </w:rPr>
        <w:t>PROGRAMME OUTLINE</w:t>
      </w:r>
    </w:p>
    <w:p w14:paraId="47EEF806" w14:textId="77777777" w:rsidR="001D7927" w:rsidRPr="00745655" w:rsidRDefault="001D7927" w:rsidP="001D7927">
      <w:pPr>
        <w:jc w:val="center"/>
        <w:rPr>
          <w:rFonts w:ascii="Century Gothic" w:hAnsi="Century Gothic"/>
          <w:b/>
          <w:bCs/>
          <w:color w:val="008080"/>
        </w:rPr>
      </w:pPr>
    </w:p>
    <w:p w14:paraId="35ADE3EF" w14:textId="77777777" w:rsidR="001D7927" w:rsidRDefault="001D7927" w:rsidP="001D7927">
      <w:pPr>
        <w:rPr>
          <w:rFonts w:ascii="Century Gothic" w:eastAsia="Calibri" w:hAnsi="Century Gothic" w:cs="Calibri"/>
          <w:color w:val="002060"/>
          <w:sz w:val="22"/>
          <w:szCs w:val="22"/>
        </w:rPr>
      </w:pPr>
    </w:p>
    <w:p w14:paraId="6B0E14EC" w14:textId="77777777" w:rsidR="001D7927" w:rsidRPr="009F17FA" w:rsidRDefault="001D7927" w:rsidP="001D7927">
      <w:pPr>
        <w:spacing w:line="360" w:lineRule="auto"/>
        <w:ind w:left="426" w:right="941"/>
        <w:rPr>
          <w:rFonts w:ascii="Century Gothic" w:eastAsia="Calibri" w:hAnsi="Century Gothic" w:cs="Calibri"/>
          <w:b/>
          <w:bCs/>
          <w:color w:val="006666"/>
        </w:rPr>
      </w:pPr>
      <w:r w:rsidRPr="009F17FA">
        <w:rPr>
          <w:rFonts w:ascii="Century Gothic" w:eastAsia="Calibri" w:hAnsi="Century Gothic" w:cs="Calibri"/>
          <w:b/>
          <w:bCs/>
          <w:color w:val="006666"/>
        </w:rPr>
        <w:t>Why study with us?</w:t>
      </w:r>
    </w:p>
    <w:p w14:paraId="16459E6B" w14:textId="77777777" w:rsidR="001D7927" w:rsidRDefault="001D7927" w:rsidP="001D7927">
      <w:pPr>
        <w:spacing w:line="360" w:lineRule="auto"/>
        <w:ind w:left="426" w:right="941"/>
        <w:rPr>
          <w:rFonts w:ascii="Century Gothic" w:eastAsia="Calibri" w:hAnsi="Century Gothic" w:cs="Calibri"/>
          <w:color w:val="002060"/>
          <w:sz w:val="22"/>
          <w:szCs w:val="22"/>
        </w:rPr>
      </w:pPr>
      <w:r w:rsidRPr="00971E78">
        <w:rPr>
          <w:rFonts w:ascii="Century Gothic" w:eastAsia="Calibri" w:hAnsi="Century Gothic" w:cs="Calibri"/>
          <w:color w:val="002060"/>
          <w:sz w:val="22"/>
          <w:szCs w:val="22"/>
        </w:rPr>
        <w:t>Whilst the name “Sonder Training Group” may be new, as a team we ar</w:t>
      </w:r>
      <w:r>
        <w:rPr>
          <w:rFonts w:ascii="Century Gothic" w:eastAsia="Calibri" w:hAnsi="Century Gothic" w:cs="Calibri"/>
          <w:color w:val="002060"/>
          <w:sz w:val="22"/>
          <w:szCs w:val="22"/>
        </w:rPr>
        <w:t xml:space="preserve">e one of the most established and experienced in the field. </w:t>
      </w:r>
    </w:p>
    <w:p w14:paraId="07DB2BF1" w14:textId="77777777" w:rsidR="001D7927" w:rsidRPr="000979F9" w:rsidRDefault="001D7927" w:rsidP="001D7927">
      <w:pPr>
        <w:spacing w:line="360" w:lineRule="auto"/>
        <w:ind w:left="426" w:right="941"/>
        <w:rPr>
          <w:rFonts w:ascii="Century Gothic" w:eastAsia="Calibri" w:hAnsi="Century Gothic" w:cs="Calibri"/>
          <w:color w:val="002060"/>
          <w:sz w:val="16"/>
          <w:szCs w:val="16"/>
        </w:rPr>
      </w:pPr>
    </w:p>
    <w:p w14:paraId="7E317172" w14:textId="77777777" w:rsidR="001D7927" w:rsidRPr="00971E78" w:rsidRDefault="001D7927" w:rsidP="001D7927">
      <w:pPr>
        <w:pStyle w:val="ListParagraph"/>
        <w:numPr>
          <w:ilvl w:val="0"/>
          <w:numId w:val="1"/>
        </w:numPr>
        <w:spacing w:after="160" w:line="360" w:lineRule="auto"/>
        <w:ind w:left="709" w:right="941" w:hanging="283"/>
        <w:rPr>
          <w:rFonts w:ascii="Century Gothic" w:eastAsia="Calibri" w:hAnsi="Century Gothic" w:cs="Calibri"/>
          <w:color w:val="002060"/>
        </w:rPr>
      </w:pPr>
      <w:r w:rsidRPr="00971E78">
        <w:rPr>
          <w:rFonts w:ascii="Century Gothic" w:eastAsia="Calibri" w:hAnsi="Century Gothic" w:cs="Calibri"/>
          <w:color w:val="002060"/>
        </w:rPr>
        <w:t>Our Lead trainer, Liane Hambly, is an internationally recognised leader in the field, with her book “Creative Career Coaching</w:t>
      </w:r>
      <w:r>
        <w:rPr>
          <w:rFonts w:ascii="Century Gothic" w:eastAsia="Calibri" w:hAnsi="Century Gothic" w:cs="Calibri"/>
          <w:color w:val="002060"/>
        </w:rPr>
        <w:t>,</w:t>
      </w:r>
      <w:r w:rsidRPr="00971E78">
        <w:rPr>
          <w:rFonts w:ascii="Century Gothic" w:eastAsia="Calibri" w:hAnsi="Century Gothic" w:cs="Calibri"/>
          <w:color w:val="002060"/>
        </w:rPr>
        <w:t xml:space="preserve"> Theory into Practice</w:t>
      </w:r>
      <w:r>
        <w:rPr>
          <w:rFonts w:ascii="Century Gothic" w:eastAsia="Calibri" w:hAnsi="Century Gothic" w:cs="Calibri"/>
          <w:color w:val="002060"/>
        </w:rPr>
        <w:t>”</w:t>
      </w:r>
      <w:r w:rsidRPr="00971E78">
        <w:rPr>
          <w:rFonts w:ascii="Century Gothic" w:eastAsia="Calibri" w:hAnsi="Century Gothic" w:cs="Calibri"/>
          <w:color w:val="002060"/>
        </w:rPr>
        <w:t xml:space="preserve"> (2018) being a core text for many </w:t>
      </w:r>
      <w:proofErr w:type="gramStart"/>
      <w:r w:rsidRPr="00971E78">
        <w:rPr>
          <w:rFonts w:ascii="Century Gothic" w:eastAsia="Calibri" w:hAnsi="Century Gothic" w:cs="Calibri"/>
          <w:color w:val="002060"/>
        </w:rPr>
        <w:t>level</w:t>
      </w:r>
      <w:proofErr w:type="gramEnd"/>
      <w:r w:rsidRPr="00971E78">
        <w:rPr>
          <w:rFonts w:ascii="Century Gothic" w:eastAsia="Calibri" w:hAnsi="Century Gothic" w:cs="Calibri"/>
          <w:color w:val="002060"/>
        </w:rPr>
        <w:t xml:space="preserve"> 6 and 7 programmes.</w:t>
      </w:r>
      <w:r>
        <w:rPr>
          <w:rFonts w:ascii="Century Gothic" w:eastAsia="Calibri" w:hAnsi="Century Gothic" w:cs="Calibri"/>
          <w:color w:val="002060"/>
        </w:rPr>
        <w:t xml:space="preserve"> An ex-University lecturer in career guidance studies, she now runs her own international career coaching and supervision business.</w:t>
      </w:r>
    </w:p>
    <w:p w14:paraId="49DA2BC2" w14:textId="77777777" w:rsidR="001D7927" w:rsidRPr="00F54D7C" w:rsidRDefault="001D7927" w:rsidP="001D7927">
      <w:pPr>
        <w:pStyle w:val="ListParagraph"/>
        <w:numPr>
          <w:ilvl w:val="0"/>
          <w:numId w:val="1"/>
        </w:numPr>
        <w:spacing w:after="160" w:line="360" w:lineRule="auto"/>
        <w:ind w:left="709" w:right="941" w:hanging="283"/>
        <w:rPr>
          <w:rFonts w:ascii="Century Gothic" w:eastAsia="Calibri" w:hAnsi="Century Gothic" w:cs="Calibri"/>
          <w:color w:val="002060"/>
        </w:rPr>
      </w:pPr>
      <w:r w:rsidRPr="000D42C0">
        <w:rPr>
          <w:rFonts w:ascii="Century Gothic" w:eastAsia="Calibri" w:hAnsi="Century Gothic" w:cs="Calibri"/>
          <w:color w:val="002060"/>
        </w:rPr>
        <w:t>We want you to enjoy the experience and feel proud of your professional development</w:t>
      </w:r>
      <w:r>
        <w:rPr>
          <w:rFonts w:ascii="Century Gothic" w:eastAsia="Calibri" w:hAnsi="Century Gothic" w:cs="Calibri"/>
          <w:color w:val="002060"/>
        </w:rPr>
        <w:t xml:space="preserve"> whilst on the programme. You can be assured that our </w:t>
      </w:r>
      <w:r w:rsidRPr="000D42C0">
        <w:rPr>
          <w:rFonts w:ascii="Century Gothic" w:eastAsia="Calibri" w:hAnsi="Century Gothic" w:cs="Calibri"/>
          <w:color w:val="002060"/>
        </w:rPr>
        <w:t>assessors are highly experienced and have a reputation for supportive and quality feedback</w:t>
      </w:r>
      <w:r>
        <w:rPr>
          <w:rFonts w:ascii="Century Gothic" w:eastAsia="Calibri" w:hAnsi="Century Gothic" w:cs="Calibri"/>
          <w:color w:val="002060"/>
        </w:rPr>
        <w:t xml:space="preserve"> (visit our testimonials page to find out more).</w:t>
      </w:r>
      <w:r w:rsidRPr="000D42C0">
        <w:rPr>
          <w:rFonts w:ascii="Century Gothic" w:eastAsia="Calibri" w:hAnsi="Century Gothic" w:cs="Calibri"/>
          <w:color w:val="002060"/>
        </w:rPr>
        <w:t xml:space="preserve"> </w:t>
      </w:r>
      <w:hyperlink r:id="rId5" w:history="1">
        <w:r w:rsidRPr="00EF777F">
          <w:rPr>
            <w:rStyle w:val="Hyperlink"/>
            <w:rFonts w:ascii="Century Gothic" w:eastAsia="Calibri" w:hAnsi="Century Gothic" w:cs="Calibri"/>
          </w:rPr>
          <w:t>https://sondertraininggroup.com/testimonials/</w:t>
        </w:r>
      </w:hyperlink>
      <w:r>
        <w:rPr>
          <w:rFonts w:ascii="Century Gothic" w:eastAsia="Calibri" w:hAnsi="Century Gothic" w:cs="Calibri"/>
          <w:color w:val="002060"/>
        </w:rPr>
        <w:t xml:space="preserve"> </w:t>
      </w:r>
    </w:p>
    <w:p w14:paraId="51CD895E" w14:textId="77777777" w:rsidR="001D7927" w:rsidRDefault="001D7927" w:rsidP="001D7927">
      <w:pPr>
        <w:pStyle w:val="ListParagraph"/>
        <w:numPr>
          <w:ilvl w:val="0"/>
          <w:numId w:val="1"/>
        </w:numPr>
        <w:spacing w:after="160" w:line="360" w:lineRule="auto"/>
        <w:ind w:left="709" w:right="941" w:hanging="283"/>
        <w:rPr>
          <w:rFonts w:ascii="Century Gothic" w:eastAsia="Calibri" w:hAnsi="Century Gothic" w:cs="Calibri"/>
          <w:color w:val="002060"/>
        </w:rPr>
      </w:pPr>
      <w:r>
        <w:rPr>
          <w:rFonts w:ascii="Century Gothic" w:eastAsia="Calibri" w:hAnsi="Century Gothic" w:cs="Calibri"/>
          <w:color w:val="002060"/>
        </w:rPr>
        <w:t xml:space="preserve">Everyone learns in different ways – we therefore provide a blended learning experience consisting of on-line webinars, accessible reading material, videos that summarise theories and demonstrate aspects of practice. Unique to our programme, you will have the opportunity (at no additional cost) to attend in-person practice and networking days. </w:t>
      </w:r>
    </w:p>
    <w:p w14:paraId="551BB776" w14:textId="77777777" w:rsidR="001D7927" w:rsidRDefault="001D7927" w:rsidP="001D7927">
      <w:pPr>
        <w:pStyle w:val="ListParagraph"/>
        <w:numPr>
          <w:ilvl w:val="0"/>
          <w:numId w:val="1"/>
        </w:numPr>
        <w:spacing w:after="160" w:line="360" w:lineRule="auto"/>
        <w:ind w:left="709" w:right="941" w:hanging="283"/>
        <w:rPr>
          <w:rFonts w:ascii="Century Gothic" w:eastAsia="Calibri" w:hAnsi="Century Gothic" w:cs="Calibri"/>
          <w:color w:val="002060"/>
        </w:rPr>
      </w:pPr>
      <w:r>
        <w:rPr>
          <w:rFonts w:ascii="Century Gothic" w:eastAsia="Calibri" w:hAnsi="Century Gothic" w:cs="Calibri"/>
          <w:color w:val="002060"/>
        </w:rPr>
        <w:t xml:space="preserve">Cutting-edge theory and practice – we want you to feel equipped to meet the demands of the profession and will go beyond the minimum requirements of the programme by providing workshops (often delivered by guest speakers) on topics such as AI and careers work, neurodiversity and groupwork and group-guidance.  </w:t>
      </w:r>
    </w:p>
    <w:p w14:paraId="2359FB51" w14:textId="77777777" w:rsidR="001D7927" w:rsidRPr="000979F9" w:rsidRDefault="001D7927" w:rsidP="001D7927">
      <w:pPr>
        <w:pStyle w:val="ListParagraph"/>
        <w:numPr>
          <w:ilvl w:val="0"/>
          <w:numId w:val="1"/>
        </w:numPr>
        <w:spacing w:after="160" w:line="360" w:lineRule="auto"/>
        <w:ind w:left="709" w:right="941" w:hanging="283"/>
        <w:rPr>
          <w:rFonts w:ascii="Century Gothic" w:hAnsi="Century Gothic"/>
        </w:rPr>
      </w:pPr>
      <w:r w:rsidRPr="000979F9">
        <w:rPr>
          <w:rFonts w:ascii="Century Gothic" w:eastAsia="Calibri" w:hAnsi="Century Gothic" w:cs="Calibri"/>
          <w:color w:val="002060"/>
        </w:rPr>
        <w:t xml:space="preserve">Two of the team are qualified in both coaching and career development, running their own coaching businesses. We will lay on a Q and A for candidates interested in private practice. </w:t>
      </w:r>
    </w:p>
    <w:p w14:paraId="4E0B16E9" w14:textId="77777777" w:rsidR="001D7927" w:rsidRPr="000979F9" w:rsidRDefault="001D7927" w:rsidP="001D7927">
      <w:pPr>
        <w:pStyle w:val="ListParagraph"/>
        <w:numPr>
          <w:ilvl w:val="0"/>
          <w:numId w:val="1"/>
        </w:numPr>
        <w:spacing w:after="160" w:line="360" w:lineRule="auto"/>
        <w:ind w:left="709" w:right="941" w:hanging="283"/>
        <w:rPr>
          <w:rFonts w:ascii="Century Gothic" w:hAnsi="Century Gothic"/>
          <w:color w:val="002060"/>
        </w:rPr>
      </w:pPr>
      <w:r w:rsidRPr="000979F9">
        <w:rPr>
          <w:rFonts w:ascii="Century Gothic" w:hAnsi="Century Gothic"/>
          <w:color w:val="002060"/>
        </w:rPr>
        <w:t>We will use a blend of assessment methods including written reports, case</w:t>
      </w:r>
      <w:r>
        <w:rPr>
          <w:rFonts w:ascii="Century Gothic" w:hAnsi="Century Gothic"/>
          <w:color w:val="002060"/>
        </w:rPr>
        <w:t xml:space="preserve"> </w:t>
      </w:r>
      <w:r w:rsidRPr="000979F9">
        <w:rPr>
          <w:rFonts w:ascii="Century Gothic" w:hAnsi="Century Gothic"/>
          <w:color w:val="002060"/>
        </w:rPr>
        <w:t xml:space="preserve">studies, professional discussions and observations. </w:t>
      </w:r>
      <w:r>
        <w:rPr>
          <w:rFonts w:ascii="Century Gothic" w:hAnsi="Century Gothic"/>
          <w:color w:val="002060"/>
        </w:rPr>
        <w:t xml:space="preserve">Reasonable adjustments will be made to the methods and timescales where needed. </w:t>
      </w:r>
    </w:p>
    <w:p w14:paraId="1A7AC33C" w14:textId="77777777" w:rsidR="001D7927" w:rsidRDefault="001D7927" w:rsidP="001D7927">
      <w:pPr>
        <w:pStyle w:val="ListParagraph"/>
        <w:spacing w:line="360" w:lineRule="auto"/>
        <w:ind w:left="709" w:right="941" w:hanging="283"/>
        <w:rPr>
          <w:rFonts w:ascii="Century Gothic" w:eastAsia="Calibri" w:hAnsi="Century Gothic" w:cs="Calibri"/>
          <w:color w:val="002060"/>
        </w:rPr>
      </w:pPr>
    </w:p>
    <w:p w14:paraId="72A09F6C" w14:textId="77777777" w:rsidR="001D7927" w:rsidRPr="009F17FA" w:rsidRDefault="001D7927" w:rsidP="001D7927">
      <w:pPr>
        <w:spacing w:line="360" w:lineRule="auto"/>
        <w:ind w:left="567" w:right="941"/>
        <w:rPr>
          <w:rFonts w:ascii="Century Gothic" w:eastAsia="Calibri" w:hAnsi="Century Gothic" w:cs="Calibri"/>
          <w:b/>
          <w:bCs/>
          <w:color w:val="006666"/>
        </w:rPr>
      </w:pPr>
      <w:r w:rsidRPr="009F17FA">
        <w:rPr>
          <w:rFonts w:ascii="Century Gothic" w:hAnsi="Century Gothic"/>
          <w:b/>
          <w:bCs/>
          <w:color w:val="006666"/>
        </w:rPr>
        <w:lastRenderedPageBreak/>
        <w:t xml:space="preserve">Programme </w:t>
      </w:r>
    </w:p>
    <w:tbl>
      <w:tblPr>
        <w:tblW w:w="15026" w:type="dxa"/>
        <w:tblLook w:val="04A0" w:firstRow="1" w:lastRow="0" w:firstColumn="1" w:lastColumn="0" w:noHBand="0" w:noVBand="1"/>
      </w:tblPr>
      <w:tblGrid>
        <w:gridCol w:w="7938"/>
        <w:gridCol w:w="7088"/>
      </w:tblGrid>
      <w:tr w:rsidR="001D7927" w:rsidRPr="00FC5816" w14:paraId="11BF2DDD" w14:textId="77777777" w:rsidTr="001D7927">
        <w:tc>
          <w:tcPr>
            <w:tcW w:w="7938" w:type="dxa"/>
          </w:tcPr>
          <w:p w14:paraId="55BFA05F" w14:textId="77777777" w:rsidR="001D7927" w:rsidRDefault="001D7927" w:rsidP="001D7927">
            <w:pPr>
              <w:ind w:left="462" w:hanging="3"/>
              <w:rPr>
                <w:rFonts w:ascii="Century Gothic" w:hAnsi="Century Gothic"/>
                <w:b/>
                <w:bCs/>
                <w:color w:val="0070C0"/>
              </w:rPr>
            </w:pPr>
            <w:r w:rsidRPr="00FC5816">
              <w:rPr>
                <w:rFonts w:ascii="Century Gothic" w:hAnsi="Century Gothic"/>
                <w:b/>
                <w:bCs/>
                <w:color w:val="0070C0"/>
              </w:rPr>
              <w:t>Content and training mode</w:t>
            </w:r>
          </w:p>
          <w:p w14:paraId="43D80F0C" w14:textId="77777777" w:rsidR="001D7927" w:rsidRPr="00FC5816" w:rsidRDefault="001D7927" w:rsidP="001D7927">
            <w:pPr>
              <w:ind w:left="462" w:hanging="3"/>
              <w:rPr>
                <w:rFonts w:ascii="Century Gothic" w:hAnsi="Century Gothic"/>
                <w:b/>
                <w:bCs/>
                <w:color w:val="0070C0"/>
              </w:rPr>
            </w:pPr>
          </w:p>
        </w:tc>
        <w:tc>
          <w:tcPr>
            <w:tcW w:w="7088" w:type="dxa"/>
          </w:tcPr>
          <w:p w14:paraId="52C6051E" w14:textId="77777777" w:rsidR="001D7927" w:rsidRPr="00FC5816" w:rsidRDefault="001D7927" w:rsidP="001D7927">
            <w:pPr>
              <w:ind w:left="462" w:hanging="3"/>
              <w:rPr>
                <w:rFonts w:ascii="Century Gothic" w:hAnsi="Century Gothic"/>
                <w:b/>
                <w:bCs/>
                <w:color w:val="0070C0"/>
              </w:rPr>
            </w:pPr>
            <w:r w:rsidRPr="00FC5816">
              <w:rPr>
                <w:rFonts w:ascii="Century Gothic" w:hAnsi="Century Gothic"/>
                <w:b/>
                <w:bCs/>
                <w:color w:val="0070C0"/>
              </w:rPr>
              <w:t>Date</w:t>
            </w:r>
            <w:r>
              <w:rPr>
                <w:rFonts w:ascii="Century Gothic" w:hAnsi="Century Gothic"/>
                <w:b/>
                <w:bCs/>
                <w:color w:val="0070C0"/>
              </w:rPr>
              <w:t>s and times</w:t>
            </w:r>
          </w:p>
        </w:tc>
      </w:tr>
      <w:tr w:rsidR="001D7927" w:rsidRPr="00FC5816" w14:paraId="64573DF5" w14:textId="77777777" w:rsidTr="001D7927">
        <w:tc>
          <w:tcPr>
            <w:tcW w:w="7938" w:type="dxa"/>
          </w:tcPr>
          <w:p w14:paraId="6E4F2237" w14:textId="77777777" w:rsidR="001D7927" w:rsidRPr="001D7927" w:rsidRDefault="001D7927" w:rsidP="001D7927">
            <w:pPr>
              <w:ind w:left="462" w:hanging="3"/>
              <w:rPr>
                <w:rFonts w:ascii="Century Gothic" w:hAnsi="Century Gothic"/>
                <w:b/>
                <w:bCs/>
                <w:color w:val="002060"/>
                <w:sz w:val="22"/>
                <w:szCs w:val="22"/>
              </w:rPr>
            </w:pPr>
            <w:r w:rsidRPr="001D7927">
              <w:rPr>
                <w:rFonts w:ascii="Century Gothic" w:hAnsi="Century Gothic"/>
                <w:b/>
                <w:bCs/>
                <w:color w:val="002060"/>
                <w:sz w:val="22"/>
                <w:szCs w:val="22"/>
              </w:rPr>
              <w:t>Induction and meet the tutors</w:t>
            </w:r>
          </w:p>
          <w:p w14:paraId="6CE09B41" w14:textId="77777777" w:rsidR="001D7927" w:rsidRPr="001D7927" w:rsidRDefault="001D7927" w:rsidP="001D7927">
            <w:pPr>
              <w:ind w:left="462" w:hanging="3"/>
              <w:rPr>
                <w:rFonts w:ascii="Century Gothic" w:hAnsi="Century Gothic"/>
                <w:color w:val="002060"/>
                <w:sz w:val="22"/>
                <w:szCs w:val="22"/>
              </w:rPr>
            </w:pPr>
            <w:r w:rsidRPr="001D7927">
              <w:rPr>
                <w:rFonts w:ascii="Century Gothic" w:hAnsi="Century Gothic"/>
                <w:color w:val="002060"/>
                <w:sz w:val="22"/>
                <w:szCs w:val="22"/>
              </w:rPr>
              <w:t>90 mins online workshop</w:t>
            </w:r>
          </w:p>
          <w:p w14:paraId="7FB0EF71" w14:textId="77777777" w:rsidR="001D7927" w:rsidRPr="001D7927" w:rsidRDefault="001D7927" w:rsidP="001D7927">
            <w:pPr>
              <w:ind w:left="462" w:hanging="3"/>
              <w:rPr>
                <w:rFonts w:ascii="Century Gothic" w:hAnsi="Century Gothic"/>
                <w:color w:val="002060"/>
                <w:sz w:val="16"/>
                <w:szCs w:val="16"/>
                <w:highlight w:val="yellow"/>
              </w:rPr>
            </w:pPr>
          </w:p>
        </w:tc>
        <w:tc>
          <w:tcPr>
            <w:tcW w:w="7088" w:type="dxa"/>
          </w:tcPr>
          <w:p w14:paraId="41DEB25E" w14:textId="77777777" w:rsidR="001D7927" w:rsidRPr="001D7927" w:rsidRDefault="001D7927" w:rsidP="001D7927">
            <w:pPr>
              <w:ind w:left="462" w:hanging="3"/>
              <w:rPr>
                <w:rFonts w:ascii="Century Gothic" w:hAnsi="Century Gothic"/>
                <w:color w:val="002060"/>
                <w:sz w:val="22"/>
                <w:szCs w:val="22"/>
              </w:rPr>
            </w:pPr>
            <w:r w:rsidRPr="001D7927">
              <w:rPr>
                <w:rFonts w:ascii="Century Gothic" w:hAnsi="Century Gothic"/>
                <w:color w:val="002060"/>
                <w:sz w:val="22"/>
                <w:szCs w:val="22"/>
              </w:rPr>
              <w:t>April 30</w:t>
            </w:r>
            <w:r w:rsidRPr="001D7927">
              <w:rPr>
                <w:rFonts w:ascii="Century Gothic" w:hAnsi="Century Gothic"/>
                <w:color w:val="002060"/>
                <w:sz w:val="22"/>
                <w:szCs w:val="22"/>
                <w:vertAlign w:val="superscript"/>
              </w:rPr>
              <w:t xml:space="preserve">th </w:t>
            </w:r>
          </w:p>
          <w:p w14:paraId="176DA4C8" w14:textId="77777777" w:rsidR="001D7927" w:rsidRPr="001D7927" w:rsidRDefault="001D7927" w:rsidP="001D7927">
            <w:pPr>
              <w:ind w:left="462" w:hanging="3"/>
              <w:rPr>
                <w:rFonts w:ascii="Century Gothic" w:hAnsi="Century Gothic"/>
                <w:color w:val="002060"/>
                <w:sz w:val="22"/>
                <w:szCs w:val="22"/>
                <w:highlight w:val="yellow"/>
              </w:rPr>
            </w:pPr>
            <w:r w:rsidRPr="001D7927">
              <w:rPr>
                <w:rFonts w:ascii="Century Gothic" w:hAnsi="Century Gothic"/>
                <w:color w:val="002060"/>
                <w:sz w:val="22"/>
                <w:szCs w:val="22"/>
              </w:rPr>
              <w:t xml:space="preserve">Wed 10am – 11.30 am </w:t>
            </w:r>
          </w:p>
        </w:tc>
      </w:tr>
      <w:tr w:rsidR="001D7927" w:rsidRPr="00FC5816" w14:paraId="5E34307D" w14:textId="77777777" w:rsidTr="001D7927">
        <w:tc>
          <w:tcPr>
            <w:tcW w:w="7938" w:type="dxa"/>
          </w:tcPr>
          <w:p w14:paraId="01F0CDC7" w14:textId="77777777" w:rsidR="001D7927" w:rsidRPr="001D7927" w:rsidRDefault="001D7927" w:rsidP="001D7927">
            <w:pPr>
              <w:ind w:left="462" w:hanging="3"/>
              <w:rPr>
                <w:rFonts w:ascii="Century Gothic" w:hAnsi="Century Gothic"/>
                <w:b/>
                <w:bCs/>
                <w:color w:val="002060"/>
                <w:sz w:val="22"/>
                <w:szCs w:val="22"/>
              </w:rPr>
            </w:pPr>
            <w:r w:rsidRPr="001D7927">
              <w:rPr>
                <w:rFonts w:ascii="Century Gothic" w:hAnsi="Century Gothic"/>
                <w:b/>
                <w:bCs/>
                <w:color w:val="002060"/>
                <w:sz w:val="22"/>
                <w:szCs w:val="22"/>
              </w:rPr>
              <w:t>Unit 1 - Preparing to work in the career development sector.</w:t>
            </w:r>
          </w:p>
          <w:p w14:paraId="0E1302BE" w14:textId="77777777" w:rsidR="001D7927" w:rsidRPr="001D7927" w:rsidRDefault="001D7927" w:rsidP="001D7927">
            <w:pPr>
              <w:ind w:left="462" w:hanging="3"/>
              <w:rPr>
                <w:rFonts w:ascii="Century Gothic" w:hAnsi="Century Gothic"/>
                <w:color w:val="002060"/>
                <w:sz w:val="22"/>
                <w:szCs w:val="22"/>
              </w:rPr>
            </w:pPr>
            <w:r w:rsidRPr="001D7927">
              <w:rPr>
                <w:rFonts w:ascii="Century Gothic" w:hAnsi="Century Gothic"/>
                <w:color w:val="002060"/>
                <w:sz w:val="22"/>
                <w:szCs w:val="22"/>
              </w:rPr>
              <w:t>2 hours online workshop</w:t>
            </w:r>
          </w:p>
          <w:p w14:paraId="0A5CF664" w14:textId="77777777" w:rsidR="001D7927" w:rsidRPr="001D7927" w:rsidRDefault="001D7927" w:rsidP="001D7927">
            <w:pPr>
              <w:ind w:left="462" w:hanging="3"/>
              <w:rPr>
                <w:rFonts w:ascii="Century Gothic" w:hAnsi="Century Gothic"/>
                <w:color w:val="002060"/>
                <w:sz w:val="16"/>
                <w:szCs w:val="16"/>
              </w:rPr>
            </w:pPr>
          </w:p>
        </w:tc>
        <w:tc>
          <w:tcPr>
            <w:tcW w:w="7088" w:type="dxa"/>
          </w:tcPr>
          <w:p w14:paraId="2B6509C2" w14:textId="77777777" w:rsidR="001D7927" w:rsidRPr="001D7927" w:rsidRDefault="001D7927" w:rsidP="001D7927">
            <w:pPr>
              <w:ind w:left="462" w:hanging="3"/>
              <w:rPr>
                <w:rFonts w:ascii="Century Gothic" w:hAnsi="Century Gothic"/>
                <w:color w:val="002060"/>
                <w:sz w:val="22"/>
                <w:szCs w:val="22"/>
              </w:rPr>
            </w:pPr>
            <w:r w:rsidRPr="001D7927">
              <w:rPr>
                <w:rFonts w:ascii="Century Gothic" w:hAnsi="Century Gothic"/>
                <w:color w:val="002060"/>
                <w:sz w:val="22"/>
                <w:szCs w:val="22"/>
              </w:rPr>
              <w:t>Wed May 14</w:t>
            </w:r>
            <w:r w:rsidRPr="001D7927">
              <w:rPr>
                <w:rFonts w:ascii="Century Gothic" w:hAnsi="Century Gothic"/>
                <w:color w:val="002060"/>
                <w:sz w:val="22"/>
                <w:szCs w:val="22"/>
                <w:vertAlign w:val="superscript"/>
              </w:rPr>
              <w:t>th</w:t>
            </w:r>
            <w:r w:rsidRPr="001D7927">
              <w:rPr>
                <w:rFonts w:ascii="Century Gothic" w:hAnsi="Century Gothic"/>
                <w:color w:val="002060"/>
                <w:sz w:val="22"/>
                <w:szCs w:val="22"/>
              </w:rPr>
              <w:t xml:space="preserve"> 10am – 12pm </w:t>
            </w:r>
          </w:p>
        </w:tc>
      </w:tr>
      <w:tr w:rsidR="001D7927" w:rsidRPr="00FC5816" w14:paraId="1674D15A" w14:textId="77777777" w:rsidTr="001D7927">
        <w:tc>
          <w:tcPr>
            <w:tcW w:w="7938" w:type="dxa"/>
          </w:tcPr>
          <w:p w14:paraId="13352386" w14:textId="77777777" w:rsidR="001D7927" w:rsidRPr="001D7927" w:rsidRDefault="001D7927" w:rsidP="001D7927">
            <w:pPr>
              <w:ind w:left="462" w:hanging="3"/>
              <w:rPr>
                <w:rFonts w:ascii="Century Gothic" w:hAnsi="Century Gothic"/>
                <w:b/>
                <w:bCs/>
                <w:color w:val="002060"/>
                <w:sz w:val="22"/>
                <w:szCs w:val="22"/>
              </w:rPr>
            </w:pPr>
            <w:r w:rsidRPr="001D7927">
              <w:rPr>
                <w:rFonts w:ascii="Century Gothic" w:hAnsi="Century Gothic"/>
                <w:b/>
                <w:bCs/>
                <w:color w:val="002060"/>
                <w:sz w:val="22"/>
                <w:szCs w:val="22"/>
              </w:rPr>
              <w:t xml:space="preserve">Unit 3 - Careers guidance theories and models </w:t>
            </w:r>
          </w:p>
          <w:p w14:paraId="78A085AC" w14:textId="77777777" w:rsidR="001D7927" w:rsidRPr="001D7927" w:rsidRDefault="001D7927" w:rsidP="001D7927">
            <w:pPr>
              <w:ind w:left="462" w:hanging="3"/>
              <w:rPr>
                <w:rFonts w:ascii="Century Gothic" w:hAnsi="Century Gothic"/>
                <w:color w:val="002060"/>
                <w:sz w:val="22"/>
                <w:szCs w:val="22"/>
              </w:rPr>
            </w:pPr>
            <w:r w:rsidRPr="001D7927">
              <w:rPr>
                <w:rFonts w:ascii="Century Gothic" w:hAnsi="Century Gothic"/>
                <w:color w:val="002060"/>
                <w:sz w:val="22"/>
                <w:szCs w:val="22"/>
              </w:rPr>
              <w:t>3x 3 hours online workshops</w:t>
            </w:r>
          </w:p>
          <w:p w14:paraId="413507F4" w14:textId="77777777" w:rsidR="001D7927" w:rsidRPr="001D7927" w:rsidRDefault="001D7927" w:rsidP="001D7927">
            <w:pPr>
              <w:ind w:left="462" w:hanging="3"/>
              <w:rPr>
                <w:rFonts w:ascii="Century Gothic" w:hAnsi="Century Gothic"/>
                <w:color w:val="002060"/>
                <w:sz w:val="16"/>
                <w:szCs w:val="16"/>
              </w:rPr>
            </w:pPr>
          </w:p>
        </w:tc>
        <w:tc>
          <w:tcPr>
            <w:tcW w:w="7088" w:type="dxa"/>
          </w:tcPr>
          <w:p w14:paraId="2A7EE7D8" w14:textId="77777777" w:rsidR="001D7927" w:rsidRPr="001D7927" w:rsidRDefault="001D7927" w:rsidP="001D7927">
            <w:pPr>
              <w:ind w:left="462" w:hanging="3"/>
              <w:rPr>
                <w:rFonts w:ascii="Century Gothic" w:hAnsi="Century Gothic"/>
                <w:color w:val="002060"/>
                <w:sz w:val="22"/>
                <w:szCs w:val="22"/>
              </w:rPr>
            </w:pPr>
            <w:r w:rsidRPr="001D7927">
              <w:rPr>
                <w:rFonts w:ascii="Century Gothic" w:hAnsi="Century Gothic"/>
                <w:color w:val="002060"/>
                <w:sz w:val="22"/>
                <w:szCs w:val="22"/>
              </w:rPr>
              <w:t>Wed 25</w:t>
            </w:r>
            <w:r w:rsidRPr="001D7927">
              <w:rPr>
                <w:rFonts w:ascii="Century Gothic" w:hAnsi="Century Gothic"/>
                <w:color w:val="002060"/>
                <w:sz w:val="22"/>
                <w:szCs w:val="22"/>
                <w:vertAlign w:val="superscript"/>
              </w:rPr>
              <w:t>th</w:t>
            </w:r>
            <w:r w:rsidRPr="001D7927">
              <w:rPr>
                <w:rFonts w:ascii="Century Gothic" w:hAnsi="Century Gothic"/>
                <w:color w:val="002060"/>
                <w:sz w:val="22"/>
                <w:szCs w:val="22"/>
              </w:rPr>
              <w:t>June 9am – 12pm</w:t>
            </w:r>
            <w:r w:rsidRPr="001D7927">
              <w:rPr>
                <w:rFonts w:ascii="Century Gothic" w:hAnsi="Century Gothic"/>
                <w:color w:val="002060"/>
                <w:sz w:val="22"/>
                <w:szCs w:val="22"/>
              </w:rPr>
              <w:br/>
              <w:t>Wed 2</w:t>
            </w:r>
            <w:r w:rsidRPr="001D7927">
              <w:rPr>
                <w:rFonts w:ascii="Century Gothic" w:hAnsi="Century Gothic"/>
                <w:color w:val="002060"/>
                <w:sz w:val="22"/>
                <w:szCs w:val="22"/>
                <w:vertAlign w:val="superscript"/>
              </w:rPr>
              <w:t>nd</w:t>
            </w:r>
            <w:r w:rsidRPr="001D7927">
              <w:rPr>
                <w:rFonts w:ascii="Century Gothic" w:hAnsi="Century Gothic"/>
                <w:color w:val="002060"/>
                <w:sz w:val="22"/>
                <w:szCs w:val="22"/>
              </w:rPr>
              <w:t xml:space="preserve"> July   9am – 12pm</w:t>
            </w:r>
          </w:p>
          <w:p w14:paraId="619118E4" w14:textId="77777777" w:rsidR="001D7927" w:rsidRPr="001D7927" w:rsidRDefault="001D7927" w:rsidP="001D7927">
            <w:pPr>
              <w:ind w:left="462" w:hanging="3"/>
              <w:rPr>
                <w:rFonts w:ascii="Century Gothic" w:eastAsia="Arial" w:hAnsi="Century Gothic" w:cs="Arial"/>
                <w:color w:val="002060"/>
                <w:sz w:val="22"/>
                <w:szCs w:val="22"/>
                <w:highlight w:val="magenta"/>
              </w:rPr>
            </w:pPr>
            <w:r w:rsidRPr="001D7927">
              <w:rPr>
                <w:rFonts w:ascii="Century Gothic" w:hAnsi="Century Gothic"/>
                <w:color w:val="002060"/>
                <w:sz w:val="22"/>
                <w:szCs w:val="22"/>
              </w:rPr>
              <w:t>Wed 16</w:t>
            </w:r>
            <w:r w:rsidRPr="001D7927">
              <w:rPr>
                <w:rFonts w:ascii="Century Gothic" w:hAnsi="Century Gothic"/>
                <w:color w:val="002060"/>
                <w:sz w:val="22"/>
                <w:szCs w:val="22"/>
                <w:vertAlign w:val="superscript"/>
              </w:rPr>
              <w:t>th</w:t>
            </w:r>
            <w:r w:rsidRPr="001D7927">
              <w:rPr>
                <w:rFonts w:ascii="Century Gothic" w:hAnsi="Century Gothic"/>
                <w:color w:val="002060"/>
                <w:sz w:val="22"/>
                <w:szCs w:val="22"/>
              </w:rPr>
              <w:t xml:space="preserve"> </w:t>
            </w:r>
            <w:proofErr w:type="gramStart"/>
            <w:r w:rsidRPr="001D7927">
              <w:rPr>
                <w:rFonts w:ascii="Century Gothic" w:hAnsi="Century Gothic"/>
                <w:color w:val="002060"/>
                <w:sz w:val="22"/>
                <w:szCs w:val="22"/>
              </w:rPr>
              <w:t>July  9</w:t>
            </w:r>
            <w:proofErr w:type="gramEnd"/>
            <w:r w:rsidRPr="001D7927">
              <w:rPr>
                <w:rFonts w:ascii="Century Gothic" w:hAnsi="Century Gothic"/>
                <w:color w:val="002060"/>
                <w:sz w:val="22"/>
                <w:szCs w:val="22"/>
              </w:rPr>
              <w:t xml:space="preserve">am-   12pm  </w:t>
            </w:r>
          </w:p>
        </w:tc>
      </w:tr>
      <w:tr w:rsidR="001D7927" w:rsidRPr="00FC5816" w14:paraId="31BA8F93" w14:textId="77777777" w:rsidTr="001D7927">
        <w:tc>
          <w:tcPr>
            <w:tcW w:w="7938" w:type="dxa"/>
          </w:tcPr>
          <w:p w14:paraId="1A901A1A" w14:textId="77777777" w:rsidR="001D7927" w:rsidRPr="001D7927" w:rsidRDefault="001D7927" w:rsidP="001D7927">
            <w:pPr>
              <w:ind w:left="462" w:hanging="3"/>
              <w:rPr>
                <w:rFonts w:ascii="Century Gothic" w:hAnsi="Century Gothic"/>
                <w:b/>
                <w:bCs/>
                <w:color w:val="002060"/>
                <w:sz w:val="22"/>
                <w:szCs w:val="22"/>
              </w:rPr>
            </w:pPr>
            <w:r w:rsidRPr="001D7927">
              <w:rPr>
                <w:rFonts w:ascii="Century Gothic" w:hAnsi="Century Gothic"/>
                <w:b/>
                <w:bCs/>
                <w:color w:val="002060"/>
                <w:sz w:val="22"/>
                <w:szCs w:val="22"/>
              </w:rPr>
              <w:t xml:space="preserve">Units 4 &amp;5 Individual career consultations </w:t>
            </w:r>
          </w:p>
          <w:p w14:paraId="254617F6" w14:textId="77777777" w:rsidR="001D7927" w:rsidRPr="001D7927" w:rsidRDefault="001D7927" w:rsidP="001D7927">
            <w:pPr>
              <w:ind w:left="462" w:hanging="3"/>
              <w:rPr>
                <w:rFonts w:ascii="Century Gothic" w:hAnsi="Century Gothic"/>
                <w:color w:val="002060"/>
                <w:sz w:val="22"/>
                <w:szCs w:val="22"/>
              </w:rPr>
            </w:pPr>
            <w:r w:rsidRPr="001D7927">
              <w:rPr>
                <w:rFonts w:ascii="Century Gothic" w:hAnsi="Century Gothic"/>
                <w:color w:val="002060"/>
                <w:sz w:val="22"/>
                <w:szCs w:val="22"/>
              </w:rPr>
              <w:t>3x 3 hours online workshops</w:t>
            </w:r>
          </w:p>
          <w:p w14:paraId="0D11FAE8" w14:textId="77777777" w:rsidR="001D7927" w:rsidRPr="001D7927" w:rsidRDefault="001D7927" w:rsidP="001D7927">
            <w:pPr>
              <w:ind w:left="462" w:hanging="3"/>
              <w:rPr>
                <w:rFonts w:ascii="Century Gothic" w:hAnsi="Century Gothic"/>
                <w:color w:val="002060"/>
                <w:sz w:val="22"/>
                <w:szCs w:val="22"/>
              </w:rPr>
            </w:pPr>
          </w:p>
        </w:tc>
        <w:tc>
          <w:tcPr>
            <w:tcW w:w="7088" w:type="dxa"/>
          </w:tcPr>
          <w:p w14:paraId="05D35526" w14:textId="77777777" w:rsidR="001D7927" w:rsidRPr="001D7927" w:rsidRDefault="001D7927" w:rsidP="001D7927">
            <w:pPr>
              <w:ind w:left="462" w:hanging="3"/>
              <w:rPr>
                <w:rFonts w:ascii="Century Gothic" w:hAnsi="Century Gothic"/>
                <w:color w:val="002060"/>
                <w:sz w:val="22"/>
                <w:szCs w:val="22"/>
              </w:rPr>
            </w:pPr>
            <w:r w:rsidRPr="001D7927">
              <w:rPr>
                <w:rFonts w:ascii="Century Gothic" w:hAnsi="Century Gothic"/>
                <w:color w:val="002060"/>
                <w:sz w:val="22"/>
                <w:szCs w:val="22"/>
              </w:rPr>
              <w:t>Wed 10</w:t>
            </w:r>
            <w:r w:rsidRPr="001D7927">
              <w:rPr>
                <w:rFonts w:ascii="Century Gothic" w:hAnsi="Century Gothic"/>
                <w:color w:val="002060"/>
                <w:sz w:val="22"/>
                <w:szCs w:val="22"/>
                <w:vertAlign w:val="superscript"/>
              </w:rPr>
              <w:t>th</w:t>
            </w:r>
            <w:r w:rsidRPr="001D7927">
              <w:rPr>
                <w:rFonts w:ascii="Century Gothic" w:hAnsi="Century Gothic"/>
                <w:color w:val="002060"/>
                <w:sz w:val="22"/>
                <w:szCs w:val="22"/>
              </w:rPr>
              <w:t xml:space="preserve"> September 9am – 12pm  </w:t>
            </w:r>
            <w:r w:rsidRPr="001D7927">
              <w:rPr>
                <w:rFonts w:ascii="Century Gothic" w:hAnsi="Century Gothic"/>
                <w:color w:val="002060"/>
                <w:sz w:val="22"/>
                <w:szCs w:val="22"/>
              </w:rPr>
              <w:br/>
              <w:t>Wed 17th Sept            9am – 12pm</w:t>
            </w:r>
            <w:r w:rsidRPr="001D7927">
              <w:rPr>
                <w:rFonts w:ascii="Century Gothic" w:hAnsi="Century Gothic"/>
                <w:color w:val="002060"/>
                <w:sz w:val="22"/>
                <w:szCs w:val="22"/>
              </w:rPr>
              <w:br/>
              <w:t>Wed 1st Oct                9am – 12pm</w:t>
            </w:r>
          </w:p>
          <w:p w14:paraId="1776557E" w14:textId="77777777" w:rsidR="001D7927" w:rsidRPr="001D7927" w:rsidRDefault="001D7927" w:rsidP="001D7927">
            <w:pPr>
              <w:ind w:left="462" w:hanging="3"/>
              <w:rPr>
                <w:rFonts w:ascii="Century Gothic" w:hAnsi="Century Gothic"/>
                <w:color w:val="002060"/>
                <w:sz w:val="22"/>
                <w:szCs w:val="22"/>
              </w:rPr>
            </w:pPr>
          </w:p>
        </w:tc>
      </w:tr>
      <w:tr w:rsidR="001D7927" w:rsidRPr="00FC5816" w14:paraId="77C248B3" w14:textId="77777777" w:rsidTr="001D7927">
        <w:tc>
          <w:tcPr>
            <w:tcW w:w="7938" w:type="dxa"/>
          </w:tcPr>
          <w:p w14:paraId="1D40742C" w14:textId="282D92BD" w:rsidR="001D7927" w:rsidRPr="001D7927" w:rsidRDefault="001D7927" w:rsidP="001D7927">
            <w:pPr>
              <w:ind w:left="462" w:hanging="3"/>
              <w:rPr>
                <w:rFonts w:ascii="Century Gothic" w:hAnsi="Century Gothic"/>
                <w:b/>
                <w:bCs/>
                <w:color w:val="002060"/>
                <w:sz w:val="22"/>
                <w:szCs w:val="22"/>
              </w:rPr>
            </w:pPr>
            <w:r w:rsidRPr="001D7927">
              <w:rPr>
                <w:rFonts w:ascii="Century Gothic" w:hAnsi="Century Gothic"/>
                <w:color w:val="002060"/>
                <w:sz w:val="22"/>
                <w:szCs w:val="22"/>
              </w:rPr>
              <w:t xml:space="preserve">Full day Masterclass </w:t>
            </w:r>
            <w:r>
              <w:rPr>
                <w:rFonts w:ascii="Century Gothic" w:hAnsi="Century Gothic"/>
                <w:color w:val="002060"/>
                <w:sz w:val="22"/>
                <w:szCs w:val="22"/>
              </w:rPr>
              <w:t xml:space="preserve">- </w:t>
            </w:r>
            <w:r w:rsidRPr="001D7927">
              <w:rPr>
                <w:rFonts w:ascii="Century Gothic" w:hAnsi="Century Gothic"/>
                <w:color w:val="002060"/>
                <w:sz w:val="22"/>
                <w:szCs w:val="22"/>
              </w:rPr>
              <w:t xml:space="preserve">face to face </w:t>
            </w:r>
          </w:p>
          <w:p w14:paraId="4CB56F62" w14:textId="77777777" w:rsidR="001D7927" w:rsidRPr="001D7927" w:rsidRDefault="001D7927" w:rsidP="001D7927">
            <w:pPr>
              <w:ind w:left="462" w:hanging="3"/>
              <w:rPr>
                <w:rFonts w:ascii="Century Gothic" w:hAnsi="Century Gothic"/>
                <w:b/>
                <w:bCs/>
                <w:color w:val="002060"/>
                <w:sz w:val="22"/>
                <w:szCs w:val="22"/>
              </w:rPr>
            </w:pPr>
          </w:p>
        </w:tc>
        <w:tc>
          <w:tcPr>
            <w:tcW w:w="7088" w:type="dxa"/>
          </w:tcPr>
          <w:p w14:paraId="677EF3AB" w14:textId="77777777" w:rsidR="001D7927" w:rsidRPr="001D7927" w:rsidRDefault="001D7927" w:rsidP="001D7927">
            <w:pPr>
              <w:ind w:left="462" w:hanging="3"/>
              <w:rPr>
                <w:rFonts w:ascii="Century Gothic" w:hAnsi="Century Gothic"/>
                <w:color w:val="002060"/>
                <w:sz w:val="22"/>
                <w:szCs w:val="22"/>
              </w:rPr>
            </w:pPr>
            <w:r w:rsidRPr="001D7927">
              <w:rPr>
                <w:rFonts w:ascii="Century Gothic" w:hAnsi="Century Gothic"/>
                <w:color w:val="002060"/>
                <w:sz w:val="22"/>
                <w:szCs w:val="22"/>
              </w:rPr>
              <w:t>Date and venue to be confirmed with candidates (later in the programme).</w:t>
            </w:r>
          </w:p>
          <w:p w14:paraId="0C56C4A3" w14:textId="77777777" w:rsidR="001D7927" w:rsidRPr="001D7927" w:rsidRDefault="001D7927" w:rsidP="001D7927">
            <w:pPr>
              <w:ind w:left="462" w:hanging="3"/>
              <w:rPr>
                <w:rFonts w:ascii="Century Gothic" w:hAnsi="Century Gothic"/>
                <w:color w:val="002060"/>
                <w:sz w:val="22"/>
                <w:szCs w:val="22"/>
              </w:rPr>
            </w:pPr>
          </w:p>
        </w:tc>
      </w:tr>
      <w:tr w:rsidR="001D7927" w:rsidRPr="00723242" w14:paraId="28B99223" w14:textId="77777777" w:rsidTr="001D7927">
        <w:tc>
          <w:tcPr>
            <w:tcW w:w="7938" w:type="dxa"/>
          </w:tcPr>
          <w:p w14:paraId="736BF0A9" w14:textId="77777777" w:rsidR="001D7927" w:rsidRPr="001D7927" w:rsidRDefault="001D7927" w:rsidP="001D7927">
            <w:pPr>
              <w:ind w:left="462" w:hanging="3"/>
              <w:rPr>
                <w:rFonts w:ascii="Century Gothic" w:hAnsi="Century Gothic"/>
                <w:b/>
                <w:bCs/>
                <w:color w:val="002060"/>
                <w:sz w:val="22"/>
                <w:szCs w:val="22"/>
              </w:rPr>
            </w:pPr>
            <w:r w:rsidRPr="001D7927">
              <w:rPr>
                <w:rFonts w:ascii="Century Gothic" w:hAnsi="Century Gothic"/>
                <w:b/>
                <w:bCs/>
                <w:color w:val="002060"/>
                <w:sz w:val="22"/>
                <w:szCs w:val="22"/>
              </w:rPr>
              <w:t xml:space="preserve">Unit 2: Reflect on and improve professional practice </w:t>
            </w:r>
          </w:p>
          <w:p w14:paraId="0EFC8A7E" w14:textId="77777777" w:rsidR="001D7927" w:rsidRPr="001D7927" w:rsidRDefault="001D7927" w:rsidP="001D7927">
            <w:pPr>
              <w:pStyle w:val="NoSpacing"/>
              <w:spacing w:line="276" w:lineRule="auto"/>
              <w:ind w:left="462" w:hanging="3"/>
              <w:rPr>
                <w:rFonts w:ascii="Century Gothic" w:hAnsi="Century Gothic"/>
                <w:color w:val="002060"/>
              </w:rPr>
            </w:pPr>
            <w:r w:rsidRPr="001D7927">
              <w:rPr>
                <w:rFonts w:ascii="Century Gothic" w:hAnsi="Century Gothic"/>
                <w:color w:val="002060"/>
              </w:rPr>
              <w:t>1 x 2-hour online workshop:</w:t>
            </w:r>
          </w:p>
          <w:p w14:paraId="0959CA6F" w14:textId="77777777" w:rsidR="001D7927" w:rsidRPr="001D7927" w:rsidRDefault="001D7927" w:rsidP="001D7927">
            <w:pPr>
              <w:ind w:left="462" w:hanging="3"/>
              <w:rPr>
                <w:rFonts w:ascii="Century Gothic" w:hAnsi="Century Gothic"/>
                <w:b/>
                <w:bCs/>
                <w:color w:val="002060"/>
                <w:sz w:val="16"/>
                <w:szCs w:val="16"/>
              </w:rPr>
            </w:pPr>
          </w:p>
        </w:tc>
        <w:tc>
          <w:tcPr>
            <w:tcW w:w="7088" w:type="dxa"/>
          </w:tcPr>
          <w:p w14:paraId="54B7C2D0" w14:textId="77777777" w:rsidR="001D7927" w:rsidRPr="001D7927" w:rsidRDefault="001D7927" w:rsidP="001D7927">
            <w:pPr>
              <w:pStyle w:val="NoSpacing"/>
              <w:spacing w:line="276" w:lineRule="auto"/>
              <w:ind w:left="462" w:hanging="3"/>
              <w:rPr>
                <w:rFonts w:ascii="Century Gothic" w:hAnsi="Century Gothic"/>
                <w:color w:val="002060"/>
              </w:rPr>
            </w:pPr>
            <w:r w:rsidRPr="001D7927">
              <w:rPr>
                <w:rFonts w:ascii="Century Gothic" w:hAnsi="Century Gothic"/>
                <w:color w:val="002060"/>
              </w:rPr>
              <w:t>Wed 5</w:t>
            </w:r>
            <w:r w:rsidRPr="001D7927">
              <w:rPr>
                <w:rFonts w:ascii="Century Gothic" w:hAnsi="Century Gothic"/>
                <w:color w:val="002060"/>
                <w:vertAlign w:val="superscript"/>
              </w:rPr>
              <w:t>th</w:t>
            </w:r>
            <w:r w:rsidRPr="001D7927">
              <w:rPr>
                <w:rFonts w:ascii="Century Gothic" w:hAnsi="Century Gothic"/>
                <w:color w:val="002060"/>
              </w:rPr>
              <w:t xml:space="preserve"> Nov   10am –12pm </w:t>
            </w:r>
          </w:p>
        </w:tc>
      </w:tr>
      <w:tr w:rsidR="001D7927" w:rsidRPr="00FC5816" w14:paraId="75E81FFF" w14:textId="77777777" w:rsidTr="001D7927">
        <w:tc>
          <w:tcPr>
            <w:tcW w:w="7938" w:type="dxa"/>
          </w:tcPr>
          <w:p w14:paraId="722803C1" w14:textId="77777777" w:rsidR="001D7927" w:rsidRPr="001D7927" w:rsidRDefault="001D7927" w:rsidP="001D7927">
            <w:pPr>
              <w:ind w:left="462" w:hanging="3"/>
              <w:rPr>
                <w:rFonts w:ascii="Century Gothic" w:hAnsi="Century Gothic" w:cstheme="minorHAnsi"/>
                <w:b/>
                <w:bCs/>
                <w:color w:val="002060"/>
                <w:sz w:val="22"/>
                <w:szCs w:val="22"/>
              </w:rPr>
            </w:pPr>
            <w:r w:rsidRPr="001D7927">
              <w:rPr>
                <w:rFonts w:ascii="Century Gothic" w:hAnsi="Century Gothic" w:cstheme="minorHAnsi"/>
                <w:b/>
                <w:bCs/>
                <w:color w:val="002060"/>
                <w:sz w:val="22"/>
                <w:szCs w:val="22"/>
              </w:rPr>
              <w:t xml:space="preserve">Unit 6:  Use Career Related Information with Clients &amp; Unit 9: Source Evaluate and Use LMI with Clients </w:t>
            </w:r>
          </w:p>
          <w:p w14:paraId="0425086A" w14:textId="77777777" w:rsidR="001D7927" w:rsidRPr="001D7927" w:rsidRDefault="001D7927" w:rsidP="001D7927">
            <w:pPr>
              <w:ind w:left="462" w:hanging="3"/>
              <w:rPr>
                <w:rFonts w:ascii="Century Gothic" w:hAnsi="Century Gothic"/>
                <w:color w:val="002060"/>
                <w:sz w:val="22"/>
                <w:szCs w:val="22"/>
              </w:rPr>
            </w:pPr>
            <w:r w:rsidRPr="001D7927">
              <w:rPr>
                <w:rFonts w:ascii="Century Gothic" w:hAnsi="Century Gothic"/>
                <w:color w:val="002060"/>
                <w:sz w:val="22"/>
                <w:szCs w:val="22"/>
              </w:rPr>
              <w:t xml:space="preserve">2 x </w:t>
            </w:r>
            <w:proofErr w:type="gramStart"/>
            <w:r w:rsidRPr="001D7927">
              <w:rPr>
                <w:rFonts w:ascii="Century Gothic" w:hAnsi="Century Gothic"/>
                <w:color w:val="002060"/>
                <w:sz w:val="22"/>
                <w:szCs w:val="22"/>
              </w:rPr>
              <w:t>2 hour</w:t>
            </w:r>
            <w:proofErr w:type="gramEnd"/>
            <w:r w:rsidRPr="001D7927">
              <w:rPr>
                <w:rFonts w:ascii="Century Gothic" w:hAnsi="Century Gothic"/>
                <w:color w:val="002060"/>
                <w:sz w:val="22"/>
                <w:szCs w:val="22"/>
              </w:rPr>
              <w:t xml:space="preserve"> online workshops:</w:t>
            </w:r>
          </w:p>
          <w:p w14:paraId="1BC08362" w14:textId="77777777" w:rsidR="001D7927" w:rsidRPr="001D7927" w:rsidRDefault="001D7927" w:rsidP="001D7927">
            <w:pPr>
              <w:ind w:left="462" w:hanging="3"/>
              <w:rPr>
                <w:rFonts w:ascii="Century Gothic" w:hAnsi="Century Gothic"/>
                <w:b/>
                <w:bCs/>
                <w:color w:val="002060"/>
                <w:sz w:val="22"/>
                <w:szCs w:val="22"/>
              </w:rPr>
            </w:pPr>
          </w:p>
        </w:tc>
        <w:tc>
          <w:tcPr>
            <w:tcW w:w="7088" w:type="dxa"/>
          </w:tcPr>
          <w:p w14:paraId="437CF4E8" w14:textId="77777777" w:rsidR="001D7927" w:rsidRPr="001D7927" w:rsidRDefault="001D7927" w:rsidP="001D7927">
            <w:pPr>
              <w:ind w:left="462" w:hanging="3"/>
              <w:rPr>
                <w:rFonts w:ascii="Century Gothic" w:hAnsi="Century Gothic"/>
                <w:color w:val="002060"/>
                <w:sz w:val="22"/>
                <w:szCs w:val="22"/>
              </w:rPr>
            </w:pPr>
            <w:r w:rsidRPr="001D7927">
              <w:rPr>
                <w:rFonts w:ascii="Century Gothic" w:hAnsi="Century Gothic"/>
                <w:color w:val="002060"/>
                <w:sz w:val="22"/>
                <w:szCs w:val="22"/>
              </w:rPr>
              <w:t>Wed 3</w:t>
            </w:r>
            <w:r w:rsidRPr="001D7927">
              <w:rPr>
                <w:rFonts w:ascii="Century Gothic" w:hAnsi="Century Gothic"/>
                <w:color w:val="002060"/>
                <w:sz w:val="22"/>
                <w:szCs w:val="22"/>
                <w:vertAlign w:val="superscript"/>
              </w:rPr>
              <w:t>rd</w:t>
            </w:r>
            <w:r w:rsidRPr="001D7927">
              <w:rPr>
                <w:rFonts w:ascii="Century Gothic" w:hAnsi="Century Gothic"/>
                <w:color w:val="002060"/>
                <w:sz w:val="22"/>
                <w:szCs w:val="22"/>
              </w:rPr>
              <w:t xml:space="preserve"> Dec   10am – 12pm</w:t>
            </w:r>
          </w:p>
          <w:p w14:paraId="2BCC4BDD" w14:textId="77777777" w:rsidR="001D7927" w:rsidRPr="001D7927" w:rsidRDefault="001D7927" w:rsidP="001D7927">
            <w:pPr>
              <w:ind w:left="462" w:hanging="3"/>
              <w:rPr>
                <w:rFonts w:ascii="Century Gothic" w:hAnsi="Century Gothic"/>
                <w:color w:val="002060"/>
                <w:sz w:val="22"/>
                <w:szCs w:val="22"/>
              </w:rPr>
            </w:pPr>
            <w:r w:rsidRPr="001D7927">
              <w:rPr>
                <w:rFonts w:ascii="Century Gothic" w:hAnsi="Century Gothic"/>
                <w:color w:val="002060"/>
                <w:sz w:val="22"/>
                <w:szCs w:val="22"/>
              </w:rPr>
              <w:t>Wed 10</w:t>
            </w:r>
            <w:r w:rsidRPr="001D7927">
              <w:rPr>
                <w:rFonts w:ascii="Century Gothic" w:hAnsi="Century Gothic"/>
                <w:color w:val="002060"/>
                <w:sz w:val="22"/>
                <w:szCs w:val="22"/>
                <w:vertAlign w:val="superscript"/>
              </w:rPr>
              <w:t>th</w:t>
            </w:r>
            <w:r w:rsidRPr="001D7927">
              <w:rPr>
                <w:rFonts w:ascii="Century Gothic" w:hAnsi="Century Gothic"/>
                <w:color w:val="002060"/>
                <w:sz w:val="22"/>
                <w:szCs w:val="22"/>
              </w:rPr>
              <w:t xml:space="preserve"> </w:t>
            </w:r>
            <w:proofErr w:type="gramStart"/>
            <w:r w:rsidRPr="001D7927">
              <w:rPr>
                <w:rFonts w:ascii="Century Gothic" w:hAnsi="Century Gothic"/>
                <w:color w:val="002060"/>
                <w:sz w:val="22"/>
                <w:szCs w:val="22"/>
              </w:rPr>
              <w:t>Dec  10</w:t>
            </w:r>
            <w:proofErr w:type="gramEnd"/>
            <w:r w:rsidRPr="001D7927">
              <w:rPr>
                <w:rFonts w:ascii="Century Gothic" w:hAnsi="Century Gothic"/>
                <w:color w:val="002060"/>
                <w:sz w:val="22"/>
                <w:szCs w:val="22"/>
              </w:rPr>
              <w:t xml:space="preserve"> am – 12pm  </w:t>
            </w:r>
          </w:p>
          <w:p w14:paraId="5787201F" w14:textId="77777777" w:rsidR="001D7927" w:rsidRPr="001D7927" w:rsidRDefault="001D7927" w:rsidP="001D7927">
            <w:pPr>
              <w:ind w:left="462" w:hanging="3"/>
              <w:rPr>
                <w:rFonts w:ascii="Century Gothic" w:hAnsi="Century Gothic"/>
                <w:color w:val="002060"/>
                <w:sz w:val="22"/>
                <w:szCs w:val="22"/>
              </w:rPr>
            </w:pPr>
          </w:p>
        </w:tc>
      </w:tr>
      <w:tr w:rsidR="001D7927" w:rsidRPr="00FC5816" w14:paraId="25279B6F" w14:textId="77777777" w:rsidTr="001D7927">
        <w:tc>
          <w:tcPr>
            <w:tcW w:w="7938" w:type="dxa"/>
          </w:tcPr>
          <w:p w14:paraId="65207890" w14:textId="77777777" w:rsidR="001D7927" w:rsidRPr="001D7927" w:rsidRDefault="001D7927" w:rsidP="001D7927">
            <w:pPr>
              <w:ind w:left="462" w:hanging="3"/>
              <w:rPr>
                <w:rFonts w:ascii="Century Gothic" w:hAnsi="Century Gothic"/>
                <w:b/>
                <w:bCs/>
                <w:color w:val="002060"/>
                <w:sz w:val="22"/>
                <w:szCs w:val="22"/>
              </w:rPr>
            </w:pPr>
            <w:r w:rsidRPr="001D7927">
              <w:rPr>
                <w:rFonts w:ascii="Century Gothic" w:hAnsi="Century Gothic"/>
                <w:b/>
                <w:bCs/>
                <w:color w:val="002060"/>
                <w:sz w:val="22"/>
                <w:szCs w:val="22"/>
              </w:rPr>
              <w:t xml:space="preserve">Unit 7: Work with Other Agencies for the Benefit of Clients and the Organisation </w:t>
            </w:r>
          </w:p>
          <w:p w14:paraId="29BE2121" w14:textId="77777777" w:rsidR="001D7927" w:rsidRPr="001D7927" w:rsidRDefault="001D7927" w:rsidP="001D7927">
            <w:pPr>
              <w:ind w:left="462" w:hanging="3"/>
              <w:rPr>
                <w:rFonts w:ascii="Century Gothic" w:hAnsi="Century Gothic" w:cstheme="minorHAnsi"/>
                <w:color w:val="002060"/>
                <w:sz w:val="22"/>
                <w:szCs w:val="22"/>
              </w:rPr>
            </w:pPr>
            <w:r w:rsidRPr="001D7927">
              <w:rPr>
                <w:rFonts w:ascii="Century Gothic" w:hAnsi="Century Gothic" w:cstheme="minorHAnsi"/>
                <w:color w:val="002060"/>
                <w:sz w:val="22"/>
                <w:szCs w:val="22"/>
              </w:rPr>
              <w:t>1 x 2-hour online workshop:</w:t>
            </w:r>
          </w:p>
          <w:p w14:paraId="7E09A947" w14:textId="77777777" w:rsidR="001D7927" w:rsidRPr="001D7927" w:rsidRDefault="001D7927" w:rsidP="001D7927">
            <w:pPr>
              <w:ind w:left="462" w:hanging="3"/>
              <w:rPr>
                <w:rFonts w:ascii="Century Gothic" w:hAnsi="Century Gothic"/>
                <w:color w:val="002060"/>
                <w:sz w:val="22"/>
                <w:szCs w:val="22"/>
              </w:rPr>
            </w:pPr>
          </w:p>
        </w:tc>
        <w:tc>
          <w:tcPr>
            <w:tcW w:w="7088" w:type="dxa"/>
          </w:tcPr>
          <w:p w14:paraId="53B01522" w14:textId="77777777" w:rsidR="001D7927" w:rsidRPr="001D7927" w:rsidRDefault="001D7927" w:rsidP="001D7927">
            <w:pPr>
              <w:ind w:left="462" w:hanging="3"/>
              <w:rPr>
                <w:rFonts w:ascii="Century Gothic" w:hAnsi="Century Gothic"/>
                <w:color w:val="002060"/>
                <w:sz w:val="22"/>
                <w:szCs w:val="22"/>
              </w:rPr>
            </w:pPr>
            <w:r w:rsidRPr="001D7927">
              <w:rPr>
                <w:rFonts w:ascii="Century Gothic" w:hAnsi="Century Gothic"/>
                <w:color w:val="002060"/>
                <w:sz w:val="22"/>
                <w:szCs w:val="22"/>
              </w:rPr>
              <w:t>Wed 21</w:t>
            </w:r>
            <w:r w:rsidRPr="001D7927">
              <w:rPr>
                <w:rFonts w:ascii="Century Gothic" w:hAnsi="Century Gothic"/>
                <w:color w:val="002060"/>
                <w:sz w:val="22"/>
                <w:szCs w:val="22"/>
                <w:vertAlign w:val="superscript"/>
              </w:rPr>
              <w:t>st</w:t>
            </w:r>
            <w:r w:rsidRPr="001D7927">
              <w:rPr>
                <w:rFonts w:ascii="Century Gothic" w:hAnsi="Century Gothic"/>
                <w:color w:val="002060"/>
                <w:sz w:val="22"/>
                <w:szCs w:val="22"/>
              </w:rPr>
              <w:t xml:space="preserve"> Jan </w:t>
            </w:r>
            <w:proofErr w:type="gramStart"/>
            <w:r w:rsidRPr="001D7927">
              <w:rPr>
                <w:rFonts w:ascii="Century Gothic" w:hAnsi="Century Gothic"/>
                <w:color w:val="002060"/>
                <w:sz w:val="22"/>
                <w:szCs w:val="22"/>
              </w:rPr>
              <w:t>2026 .</w:t>
            </w:r>
            <w:proofErr w:type="gramEnd"/>
          </w:p>
        </w:tc>
      </w:tr>
      <w:tr w:rsidR="001D7927" w:rsidRPr="00FC5816" w14:paraId="58EAFCA2" w14:textId="77777777" w:rsidTr="001D7927">
        <w:tc>
          <w:tcPr>
            <w:tcW w:w="7938" w:type="dxa"/>
          </w:tcPr>
          <w:p w14:paraId="6262CB51" w14:textId="6BCBF47B" w:rsidR="001D7927" w:rsidRPr="001D7927" w:rsidRDefault="001D7927" w:rsidP="001D7927">
            <w:pPr>
              <w:ind w:left="462" w:hanging="3"/>
              <w:rPr>
                <w:rFonts w:ascii="Century Gothic" w:hAnsi="Century Gothic" w:cstheme="minorHAnsi"/>
                <w:b/>
                <w:bCs/>
                <w:color w:val="002060"/>
                <w:sz w:val="22"/>
                <w:szCs w:val="22"/>
              </w:rPr>
            </w:pPr>
            <w:r w:rsidRPr="001D7927">
              <w:rPr>
                <w:rFonts w:ascii="Century Gothic" w:hAnsi="Century Gothic" w:cstheme="minorHAnsi"/>
                <w:b/>
                <w:bCs/>
                <w:color w:val="002060"/>
                <w:sz w:val="22"/>
                <w:szCs w:val="22"/>
              </w:rPr>
              <w:t xml:space="preserve">Unit 10: Understand how to Support Specific Client Groups to Overcome Barriers to Learning, Training and Work </w:t>
            </w:r>
          </w:p>
        </w:tc>
        <w:tc>
          <w:tcPr>
            <w:tcW w:w="7088" w:type="dxa"/>
          </w:tcPr>
          <w:p w14:paraId="031ED9F1" w14:textId="77777777" w:rsidR="001D7927" w:rsidRPr="001D7927" w:rsidRDefault="001D7927" w:rsidP="001D7927">
            <w:pPr>
              <w:ind w:left="462" w:hanging="3"/>
              <w:rPr>
                <w:rFonts w:ascii="Century Gothic" w:hAnsi="Century Gothic"/>
                <w:color w:val="002060"/>
                <w:sz w:val="22"/>
                <w:szCs w:val="22"/>
              </w:rPr>
            </w:pPr>
            <w:r w:rsidRPr="001D7927">
              <w:rPr>
                <w:rFonts w:ascii="Century Gothic" w:hAnsi="Century Gothic"/>
                <w:color w:val="002060"/>
                <w:sz w:val="22"/>
                <w:szCs w:val="22"/>
              </w:rPr>
              <w:t>Independent study</w:t>
            </w:r>
          </w:p>
          <w:p w14:paraId="599C5EF8" w14:textId="0A6F05ED" w:rsidR="001D7927" w:rsidRPr="001D7927" w:rsidRDefault="001D7927" w:rsidP="001D7927">
            <w:pPr>
              <w:ind w:left="462" w:hanging="3"/>
              <w:rPr>
                <w:rFonts w:ascii="Century Gothic" w:hAnsi="Century Gothic"/>
                <w:color w:val="002060"/>
                <w:sz w:val="22"/>
                <w:szCs w:val="22"/>
              </w:rPr>
            </w:pPr>
            <w:r w:rsidRPr="001D7927">
              <w:rPr>
                <w:rFonts w:ascii="Century Gothic" w:hAnsi="Century Gothic"/>
                <w:color w:val="002060"/>
                <w:sz w:val="22"/>
                <w:szCs w:val="22"/>
              </w:rPr>
              <w:t>Workbook</w:t>
            </w:r>
          </w:p>
          <w:p w14:paraId="5EF4303A" w14:textId="77777777" w:rsidR="001D7927" w:rsidRPr="001D7927" w:rsidRDefault="001D7927" w:rsidP="001D7927">
            <w:pPr>
              <w:ind w:left="462" w:hanging="3"/>
              <w:rPr>
                <w:rFonts w:ascii="Century Gothic" w:hAnsi="Century Gothic"/>
                <w:color w:val="002060"/>
                <w:sz w:val="22"/>
                <w:szCs w:val="22"/>
              </w:rPr>
            </w:pPr>
          </w:p>
        </w:tc>
      </w:tr>
      <w:tr w:rsidR="001D7927" w:rsidRPr="00FC5816" w14:paraId="05323F69" w14:textId="77777777" w:rsidTr="001D7927">
        <w:trPr>
          <w:trHeight w:val="80"/>
        </w:trPr>
        <w:tc>
          <w:tcPr>
            <w:tcW w:w="7938" w:type="dxa"/>
          </w:tcPr>
          <w:p w14:paraId="49EAAB57" w14:textId="77777777" w:rsidR="001D7927" w:rsidRPr="001D7927" w:rsidRDefault="001D7927" w:rsidP="001D7927">
            <w:pPr>
              <w:ind w:left="462" w:hanging="3"/>
              <w:rPr>
                <w:rFonts w:ascii="Century Gothic" w:hAnsi="Century Gothic" w:cstheme="minorHAnsi"/>
                <w:b/>
                <w:bCs/>
                <w:color w:val="002060"/>
                <w:sz w:val="22"/>
                <w:szCs w:val="22"/>
              </w:rPr>
            </w:pPr>
            <w:r w:rsidRPr="001D7927">
              <w:rPr>
                <w:rFonts w:ascii="Century Gothic" w:hAnsi="Century Gothic" w:cstheme="minorHAnsi"/>
                <w:b/>
                <w:bCs/>
                <w:color w:val="002060"/>
                <w:sz w:val="22"/>
                <w:szCs w:val="22"/>
              </w:rPr>
              <w:t>Unit 12: Assist Clients to Apply for Learning Training and Work</w:t>
            </w:r>
            <w:r w:rsidRPr="001D7927">
              <w:rPr>
                <w:rFonts w:ascii="Century Gothic" w:hAnsi="Century Gothic" w:cstheme="minorHAnsi"/>
                <w:b/>
                <w:bCs/>
                <w:color w:val="002060"/>
                <w:sz w:val="22"/>
                <w:szCs w:val="22"/>
              </w:rPr>
              <w:tab/>
            </w:r>
            <w:r w:rsidRPr="001D7927">
              <w:rPr>
                <w:rFonts w:ascii="Century Gothic" w:hAnsi="Century Gothic" w:cstheme="minorHAnsi"/>
                <w:b/>
                <w:bCs/>
                <w:color w:val="002060"/>
                <w:sz w:val="22"/>
                <w:szCs w:val="22"/>
              </w:rPr>
              <w:tab/>
            </w:r>
          </w:p>
        </w:tc>
        <w:tc>
          <w:tcPr>
            <w:tcW w:w="7088" w:type="dxa"/>
          </w:tcPr>
          <w:p w14:paraId="4ABC164D" w14:textId="77777777" w:rsidR="001D7927" w:rsidRPr="001D7927" w:rsidRDefault="001D7927" w:rsidP="001D7927">
            <w:pPr>
              <w:ind w:left="462" w:hanging="3"/>
              <w:rPr>
                <w:rFonts w:ascii="Century Gothic" w:hAnsi="Century Gothic"/>
                <w:color w:val="0A2F41" w:themeColor="accent1" w:themeShade="80"/>
                <w:sz w:val="22"/>
                <w:szCs w:val="22"/>
              </w:rPr>
            </w:pPr>
            <w:r w:rsidRPr="001D7927">
              <w:rPr>
                <w:rFonts w:ascii="Century Gothic" w:hAnsi="Century Gothic"/>
                <w:color w:val="0A2F41" w:themeColor="accent1" w:themeShade="80"/>
                <w:sz w:val="22"/>
                <w:szCs w:val="22"/>
              </w:rPr>
              <w:t>Independent study</w:t>
            </w:r>
          </w:p>
          <w:p w14:paraId="2CB05ED1" w14:textId="77777777" w:rsidR="001D7927" w:rsidRPr="001D7927" w:rsidRDefault="001D7927" w:rsidP="001D7927">
            <w:pPr>
              <w:ind w:left="462" w:hanging="3"/>
              <w:rPr>
                <w:rFonts w:ascii="Century Gothic" w:hAnsi="Century Gothic"/>
                <w:color w:val="0A2F41" w:themeColor="accent1" w:themeShade="80"/>
                <w:sz w:val="22"/>
                <w:szCs w:val="22"/>
              </w:rPr>
            </w:pPr>
            <w:r w:rsidRPr="001D7927">
              <w:rPr>
                <w:rFonts w:ascii="Century Gothic" w:hAnsi="Century Gothic"/>
                <w:color w:val="0A2F41" w:themeColor="accent1" w:themeShade="80"/>
                <w:sz w:val="22"/>
                <w:szCs w:val="22"/>
              </w:rPr>
              <w:t>Workbook</w:t>
            </w:r>
          </w:p>
        </w:tc>
      </w:tr>
      <w:tr w:rsidR="001D7927" w:rsidRPr="00FC5816" w14:paraId="2C8D32C1" w14:textId="77777777" w:rsidTr="001D7927">
        <w:trPr>
          <w:trHeight w:val="80"/>
        </w:trPr>
        <w:tc>
          <w:tcPr>
            <w:tcW w:w="7938" w:type="dxa"/>
          </w:tcPr>
          <w:p w14:paraId="73B75D8F" w14:textId="77777777" w:rsidR="001D7927" w:rsidRPr="001D7927" w:rsidRDefault="001D7927" w:rsidP="001D7927">
            <w:pPr>
              <w:ind w:left="462" w:hanging="3"/>
              <w:rPr>
                <w:rFonts w:ascii="Century Gothic" w:hAnsi="Century Gothic" w:cstheme="minorHAnsi"/>
                <w:b/>
                <w:bCs/>
                <w:color w:val="002060"/>
                <w:sz w:val="22"/>
                <w:szCs w:val="22"/>
              </w:rPr>
            </w:pPr>
          </w:p>
        </w:tc>
        <w:tc>
          <w:tcPr>
            <w:tcW w:w="7088" w:type="dxa"/>
          </w:tcPr>
          <w:p w14:paraId="5C8D1C8D" w14:textId="77777777" w:rsidR="001D7927" w:rsidRPr="001D7927" w:rsidRDefault="001D7927" w:rsidP="001D7927">
            <w:pPr>
              <w:ind w:left="462" w:hanging="3"/>
              <w:rPr>
                <w:rFonts w:ascii="Century Gothic" w:hAnsi="Century Gothic"/>
                <w:color w:val="0A2F41" w:themeColor="accent1" w:themeShade="80"/>
                <w:sz w:val="22"/>
                <w:szCs w:val="22"/>
              </w:rPr>
            </w:pPr>
          </w:p>
        </w:tc>
      </w:tr>
      <w:tr w:rsidR="001D7927" w:rsidRPr="00FC5816" w14:paraId="3E4BE053" w14:textId="77777777" w:rsidTr="001D7927">
        <w:trPr>
          <w:trHeight w:val="80"/>
        </w:trPr>
        <w:tc>
          <w:tcPr>
            <w:tcW w:w="7938" w:type="dxa"/>
          </w:tcPr>
          <w:p w14:paraId="3FE0CE4F" w14:textId="77777777" w:rsidR="001D7927" w:rsidRPr="001D7927" w:rsidRDefault="001D7927" w:rsidP="001D7927">
            <w:pPr>
              <w:ind w:left="462" w:hanging="3"/>
              <w:rPr>
                <w:rFonts w:ascii="Century Gothic" w:hAnsi="Century Gothic"/>
                <w:b/>
                <w:bCs/>
                <w:color w:val="0A2F41" w:themeColor="accent1" w:themeShade="80"/>
                <w:sz w:val="22"/>
                <w:szCs w:val="22"/>
              </w:rPr>
            </w:pPr>
            <w:r w:rsidRPr="001D7927">
              <w:rPr>
                <w:rFonts w:ascii="Century Gothic" w:hAnsi="Century Gothic"/>
                <w:b/>
                <w:bCs/>
                <w:color w:val="0A2F41" w:themeColor="accent1" w:themeShade="80"/>
                <w:sz w:val="22"/>
                <w:szCs w:val="22"/>
              </w:rPr>
              <w:t>Completion date</w:t>
            </w:r>
          </w:p>
          <w:p w14:paraId="2E578F62" w14:textId="77777777" w:rsidR="001D7927" w:rsidRPr="001D7927" w:rsidRDefault="001D7927" w:rsidP="001D7927">
            <w:pPr>
              <w:ind w:left="462" w:hanging="3"/>
              <w:rPr>
                <w:rFonts w:ascii="Century Gothic" w:hAnsi="Century Gothic" w:cstheme="minorHAnsi"/>
                <w:b/>
                <w:bCs/>
                <w:color w:val="002060"/>
                <w:sz w:val="22"/>
                <w:szCs w:val="22"/>
              </w:rPr>
            </w:pPr>
          </w:p>
        </w:tc>
        <w:tc>
          <w:tcPr>
            <w:tcW w:w="7088" w:type="dxa"/>
          </w:tcPr>
          <w:p w14:paraId="70245E8B" w14:textId="77777777" w:rsidR="001D7927" w:rsidRPr="001D7927" w:rsidRDefault="001D7927" w:rsidP="001D7927">
            <w:pPr>
              <w:ind w:left="462" w:hanging="3"/>
              <w:rPr>
                <w:rFonts w:ascii="Century Gothic" w:hAnsi="Century Gothic"/>
                <w:color w:val="0A2F41" w:themeColor="accent1" w:themeShade="80"/>
                <w:sz w:val="22"/>
                <w:szCs w:val="22"/>
              </w:rPr>
            </w:pPr>
            <w:r w:rsidRPr="001D7927">
              <w:rPr>
                <w:rFonts w:ascii="Century Gothic" w:hAnsi="Century Gothic"/>
                <w:color w:val="0A2F41" w:themeColor="accent1" w:themeShade="80"/>
                <w:sz w:val="22"/>
                <w:szCs w:val="22"/>
              </w:rPr>
              <w:lastRenderedPageBreak/>
              <w:t>July 2026</w:t>
            </w:r>
          </w:p>
        </w:tc>
      </w:tr>
    </w:tbl>
    <w:p w14:paraId="327CF727" w14:textId="7DE85BD7" w:rsidR="001D7927" w:rsidRDefault="001D7927" w:rsidP="001D7927">
      <w:pPr>
        <w:spacing w:line="360" w:lineRule="auto"/>
        <w:ind w:left="426" w:right="941"/>
        <w:rPr>
          <w:rFonts w:ascii="Century Gothic" w:hAnsi="Century Gothic"/>
          <w:b/>
          <w:bCs/>
          <w:color w:val="006666"/>
        </w:rPr>
      </w:pPr>
      <w:r>
        <w:rPr>
          <w:rFonts w:ascii="Century Gothic" w:hAnsi="Century Gothic"/>
          <w:b/>
          <w:bCs/>
          <w:color w:val="006666"/>
        </w:rPr>
        <w:t>Costs</w:t>
      </w:r>
    </w:p>
    <w:p w14:paraId="7F226CEE" w14:textId="77777777" w:rsidR="001D7927" w:rsidRDefault="001D7927" w:rsidP="001D7927">
      <w:pPr>
        <w:spacing w:line="360" w:lineRule="auto"/>
        <w:ind w:right="941" w:firstLine="426"/>
        <w:rPr>
          <w:rFonts w:ascii="Century Gothic" w:hAnsi="Century Gothic"/>
          <w:color w:val="002060"/>
        </w:rPr>
      </w:pPr>
      <w:r>
        <w:rPr>
          <w:rFonts w:ascii="Century Gothic" w:hAnsi="Century Gothic"/>
          <w:color w:val="002060"/>
        </w:rPr>
        <w:t xml:space="preserve">Full programme – includes registration with OCR, access to all learning materials required to undertake the programme. </w:t>
      </w:r>
    </w:p>
    <w:p w14:paraId="66B9D787" w14:textId="77777777" w:rsidR="001D7927" w:rsidRPr="00B550AF" w:rsidRDefault="001D7927" w:rsidP="001D7927">
      <w:pPr>
        <w:spacing w:line="360" w:lineRule="auto"/>
        <w:ind w:right="941" w:firstLine="426"/>
        <w:rPr>
          <w:rFonts w:ascii="Century Gothic" w:hAnsi="Century Gothic"/>
          <w:b/>
          <w:bCs/>
          <w:color w:val="002060"/>
        </w:rPr>
      </w:pPr>
      <w:r w:rsidRPr="00B550AF">
        <w:rPr>
          <w:rFonts w:ascii="Century Gothic" w:hAnsi="Century Gothic"/>
          <w:b/>
          <w:bCs/>
          <w:color w:val="002060"/>
        </w:rPr>
        <w:t>£3195</w:t>
      </w:r>
    </w:p>
    <w:p w14:paraId="028E33A2" w14:textId="77777777" w:rsidR="001D7927" w:rsidRDefault="001D7927" w:rsidP="001D7927">
      <w:pPr>
        <w:spacing w:line="360" w:lineRule="auto"/>
        <w:ind w:right="941" w:firstLine="426"/>
        <w:rPr>
          <w:rFonts w:ascii="Century Gothic" w:hAnsi="Century Gothic"/>
          <w:color w:val="002060"/>
        </w:rPr>
      </w:pPr>
    </w:p>
    <w:p w14:paraId="245F7C4F" w14:textId="77777777" w:rsidR="001D7927" w:rsidRPr="00B550AF" w:rsidRDefault="001D7927" w:rsidP="001D7927">
      <w:pPr>
        <w:spacing w:line="360" w:lineRule="auto"/>
        <w:ind w:right="941" w:firstLine="426"/>
        <w:rPr>
          <w:rFonts w:ascii="Century Gothic" w:hAnsi="Century Gothic"/>
          <w:b/>
          <w:bCs/>
          <w:color w:val="006666"/>
        </w:rPr>
      </w:pPr>
      <w:r w:rsidRPr="00B550AF">
        <w:rPr>
          <w:rFonts w:ascii="Century Gothic" w:hAnsi="Century Gothic"/>
          <w:b/>
          <w:bCs/>
          <w:color w:val="006666"/>
        </w:rPr>
        <w:t>Continuous professional development option</w:t>
      </w:r>
      <w:r>
        <w:rPr>
          <w:rFonts w:ascii="Century Gothic" w:hAnsi="Century Gothic"/>
          <w:b/>
          <w:bCs/>
          <w:color w:val="006666"/>
        </w:rPr>
        <w:t>s</w:t>
      </w:r>
    </w:p>
    <w:p w14:paraId="7E30ADDA" w14:textId="77777777" w:rsidR="001D7927" w:rsidRDefault="001D7927" w:rsidP="001D7927">
      <w:pPr>
        <w:spacing w:line="360" w:lineRule="auto"/>
        <w:ind w:left="426" w:right="941"/>
        <w:rPr>
          <w:rFonts w:ascii="Century Gothic" w:hAnsi="Century Gothic"/>
          <w:color w:val="002060"/>
        </w:rPr>
      </w:pPr>
      <w:r>
        <w:rPr>
          <w:rFonts w:ascii="Century Gothic" w:hAnsi="Century Gothic"/>
          <w:color w:val="002060"/>
        </w:rPr>
        <w:t>For those who have level 6,7 or other relevant qualification, and who would appreciate a revisit and refresh of career theory and one-to-one practice</w:t>
      </w:r>
    </w:p>
    <w:p w14:paraId="2C8A7C28" w14:textId="77777777" w:rsidR="001D7927" w:rsidRDefault="001D7927" w:rsidP="001D7927">
      <w:pPr>
        <w:pStyle w:val="ListParagraph"/>
        <w:numPr>
          <w:ilvl w:val="0"/>
          <w:numId w:val="2"/>
        </w:numPr>
        <w:spacing w:after="160" w:line="360" w:lineRule="auto"/>
        <w:ind w:right="941"/>
        <w:rPr>
          <w:rFonts w:ascii="Century Gothic" w:hAnsi="Century Gothic"/>
          <w:color w:val="002060"/>
        </w:rPr>
      </w:pPr>
      <w:r w:rsidRPr="00B550AF">
        <w:rPr>
          <w:rFonts w:ascii="Century Gothic" w:hAnsi="Century Gothic"/>
          <w:color w:val="002060"/>
        </w:rPr>
        <w:t xml:space="preserve">Unit 3 (Career Guidance and Development Theory), Units 4 and 5 (one-to-one models, skills and practice) </w:t>
      </w:r>
      <w:r w:rsidRPr="00B550AF">
        <w:rPr>
          <w:rFonts w:ascii="Century Gothic" w:hAnsi="Century Gothic"/>
          <w:color w:val="002060"/>
          <w:u w:val="single"/>
        </w:rPr>
        <w:t xml:space="preserve">without </w:t>
      </w:r>
      <w:r w:rsidRPr="00B550AF">
        <w:rPr>
          <w:rFonts w:ascii="Century Gothic" w:hAnsi="Century Gothic"/>
          <w:color w:val="002060"/>
        </w:rPr>
        <w:t>assessment</w:t>
      </w:r>
      <w:r>
        <w:rPr>
          <w:rFonts w:ascii="Century Gothic" w:hAnsi="Century Gothic"/>
          <w:color w:val="002060"/>
        </w:rPr>
        <w:t xml:space="preserve"> and OCR accreditation. This includes attending the taught on-line modules, access to the learning materials (videos and resources for use with clients), the opportunity to attend a face-to-face day masterclass and two hours supervision during which you can have your practice observed or discussed.  </w:t>
      </w:r>
      <w:r w:rsidRPr="00B550AF">
        <w:rPr>
          <w:rFonts w:ascii="Century Gothic" w:hAnsi="Century Gothic"/>
          <w:b/>
          <w:bCs/>
          <w:color w:val="002060"/>
        </w:rPr>
        <w:t>£595</w:t>
      </w:r>
    </w:p>
    <w:p w14:paraId="57C9DD07" w14:textId="77777777" w:rsidR="001D7927" w:rsidRPr="00B550AF" w:rsidRDefault="001D7927" w:rsidP="001D7927">
      <w:pPr>
        <w:pStyle w:val="ListParagraph"/>
        <w:numPr>
          <w:ilvl w:val="0"/>
          <w:numId w:val="2"/>
        </w:numPr>
        <w:spacing w:after="160" w:line="360" w:lineRule="auto"/>
        <w:ind w:right="941"/>
        <w:rPr>
          <w:rFonts w:ascii="Century Gothic" w:hAnsi="Century Gothic"/>
          <w:color w:val="002060"/>
        </w:rPr>
      </w:pPr>
      <w:r>
        <w:rPr>
          <w:rFonts w:ascii="Century Gothic" w:hAnsi="Century Gothic"/>
          <w:color w:val="002060"/>
        </w:rPr>
        <w:t xml:space="preserve">Units 3,4 and 5 with assessment and OCR accreditation (including all the above) </w:t>
      </w:r>
      <w:r w:rsidRPr="00B550AF">
        <w:rPr>
          <w:rFonts w:ascii="Century Gothic" w:hAnsi="Century Gothic"/>
          <w:b/>
          <w:bCs/>
          <w:color w:val="002060"/>
        </w:rPr>
        <w:t>£995</w:t>
      </w:r>
    </w:p>
    <w:p w14:paraId="76312EDB" w14:textId="77777777" w:rsidR="001D7927" w:rsidRDefault="001D7927" w:rsidP="001D7927">
      <w:pPr>
        <w:spacing w:line="360" w:lineRule="auto"/>
        <w:ind w:right="941"/>
        <w:rPr>
          <w:rFonts w:ascii="Century Gothic" w:hAnsi="Century Gothic"/>
          <w:color w:val="002060"/>
        </w:rPr>
      </w:pPr>
    </w:p>
    <w:p w14:paraId="57DF752D" w14:textId="77777777" w:rsidR="001D7927" w:rsidRDefault="001D7927" w:rsidP="001D7927">
      <w:pPr>
        <w:spacing w:line="360" w:lineRule="auto"/>
        <w:ind w:right="941" w:firstLine="720"/>
        <w:rPr>
          <w:rFonts w:ascii="Century Gothic" w:hAnsi="Century Gothic"/>
          <w:color w:val="002060"/>
        </w:rPr>
      </w:pPr>
      <w:r w:rsidRPr="00AA2A42">
        <w:rPr>
          <w:rFonts w:ascii="Century Gothic" w:hAnsi="Century Gothic"/>
          <w:b/>
          <w:bCs/>
          <w:color w:val="002060"/>
        </w:rPr>
        <w:t>VAT</w:t>
      </w:r>
      <w:r>
        <w:rPr>
          <w:rFonts w:ascii="Century Gothic" w:hAnsi="Century Gothic"/>
          <w:color w:val="002060"/>
        </w:rPr>
        <w:t>. Sonder Training Group is not currently liable for VAT and therefore no VAT is charged.</w:t>
      </w:r>
    </w:p>
    <w:p w14:paraId="329F35A9" w14:textId="77777777" w:rsidR="001D7927" w:rsidRDefault="001D7927" w:rsidP="001D7927">
      <w:pPr>
        <w:spacing w:line="360" w:lineRule="auto"/>
        <w:ind w:right="941" w:firstLine="720"/>
        <w:rPr>
          <w:rFonts w:ascii="Century Gothic" w:hAnsi="Century Gothic"/>
          <w:color w:val="002060"/>
        </w:rPr>
      </w:pPr>
    </w:p>
    <w:p w14:paraId="75ACF203" w14:textId="6E06A6E7" w:rsidR="001D7927" w:rsidRDefault="001D7927" w:rsidP="001D7927">
      <w:pPr>
        <w:spacing w:line="360" w:lineRule="auto"/>
        <w:ind w:right="941" w:firstLine="426"/>
        <w:rPr>
          <w:rFonts w:ascii="Century Gothic" w:hAnsi="Century Gothic"/>
          <w:color w:val="002060"/>
        </w:rPr>
      </w:pPr>
      <w:r>
        <w:rPr>
          <w:rFonts w:ascii="Century Gothic" w:hAnsi="Century Gothic"/>
          <w:color w:val="002060"/>
        </w:rPr>
        <w:t>13.2.25</w:t>
      </w:r>
    </w:p>
    <w:p w14:paraId="06CD4698" w14:textId="77777777" w:rsidR="001D7927" w:rsidRPr="0008480A" w:rsidRDefault="001D7927" w:rsidP="001D7927">
      <w:pPr>
        <w:spacing w:line="360" w:lineRule="auto"/>
        <w:ind w:right="941" w:firstLine="426"/>
        <w:rPr>
          <w:rFonts w:ascii="Century Gothic" w:hAnsi="Century Gothic"/>
          <w:color w:val="002060"/>
        </w:rPr>
      </w:pPr>
      <w:r w:rsidRPr="0008480A">
        <w:rPr>
          <w:rFonts w:ascii="Century Gothic" w:hAnsi="Century Gothic"/>
          <w:color w:val="002060"/>
        </w:rPr>
        <w:t xml:space="preserve"> </w:t>
      </w:r>
    </w:p>
    <w:p w14:paraId="0C19DF1B" w14:textId="77777777" w:rsidR="001D7927" w:rsidRPr="009F17FA" w:rsidRDefault="001D7927" w:rsidP="001D7927">
      <w:pPr>
        <w:spacing w:line="360" w:lineRule="auto"/>
        <w:ind w:left="426" w:right="941"/>
        <w:rPr>
          <w:rFonts w:ascii="Century Gothic" w:eastAsia="Calibri" w:hAnsi="Century Gothic" w:cs="Calibri"/>
          <w:b/>
          <w:bCs/>
          <w:color w:val="006666"/>
        </w:rPr>
      </w:pPr>
    </w:p>
    <w:p w14:paraId="3976FD4B" w14:textId="77777777" w:rsidR="00996443" w:rsidRDefault="00996443"/>
    <w:sectPr w:rsidR="00996443" w:rsidSect="001D7927">
      <w:headerReference w:type="default" r:id="rId6"/>
      <w:headerReference w:type="first" r:id="rId7"/>
      <w:footerReference w:type="first" r:id="rId8"/>
      <w:pgSz w:w="16840" w:h="11900" w:orient="landscape"/>
      <w:pgMar w:top="720" w:right="720" w:bottom="720" w:left="720" w:header="567" w:footer="283"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8310F" w14:textId="77777777" w:rsidR="00000000" w:rsidRPr="00C57E03" w:rsidRDefault="00000000">
    <w:pPr>
      <w:pStyle w:val="Footer"/>
      <w:rPr>
        <w:sz w:val="18"/>
        <w:szCs w:val="18"/>
      </w:rPr>
    </w:pPr>
    <w:r w:rsidRPr="00C57E03">
      <w:rPr>
        <w:sz w:val="18"/>
        <w:szCs w:val="18"/>
      </w:rPr>
      <w:t>Sonder Training Group – Candidate Programme Outline 2024/25</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F36CA" w14:textId="77777777" w:rsidR="00000000" w:rsidRPr="004351AF" w:rsidRDefault="00000000" w:rsidP="00FD2180">
    <w:pPr>
      <w:pStyle w:val="Header"/>
      <w:jc w:val="right"/>
      <w:rPr>
        <w:b/>
        <w:bCs/>
        <w:sz w:val="40"/>
        <w:szCs w:val="4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54DDC" w14:textId="77777777" w:rsidR="00000000" w:rsidRDefault="00000000" w:rsidP="00F54D7C">
    <w:pPr>
      <w:pStyle w:val="Header"/>
      <w:ind w:right="6186"/>
      <w:jc w:val="right"/>
    </w:pPr>
    <w:r>
      <w:rPr>
        <w:noProof/>
      </w:rPr>
      <mc:AlternateContent>
        <mc:Choice Requires="wps">
          <w:drawing>
            <wp:anchor distT="45720" distB="45720" distL="114300" distR="114300" simplePos="0" relativeHeight="251659264" behindDoc="0" locked="0" layoutInCell="1" allowOverlap="1" wp14:anchorId="4872DD26" wp14:editId="799AE68C">
              <wp:simplePos x="0" y="0"/>
              <wp:positionH relativeFrom="column">
                <wp:posOffset>1943100</wp:posOffset>
              </wp:positionH>
              <wp:positionV relativeFrom="paragraph">
                <wp:posOffset>-93345</wp:posOffset>
              </wp:positionV>
              <wp:extent cx="5210175" cy="1404620"/>
              <wp:effectExtent l="0" t="0" r="9525" b="190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0175" cy="1404620"/>
                      </a:xfrm>
                      <a:prstGeom prst="rect">
                        <a:avLst/>
                      </a:prstGeom>
                      <a:solidFill>
                        <a:srgbClr val="FFFFFF"/>
                      </a:solidFill>
                      <a:ln w="9525">
                        <a:noFill/>
                        <a:miter lim="800000"/>
                        <a:headEnd/>
                        <a:tailEnd/>
                      </a:ln>
                    </wps:spPr>
                    <wps:txbx>
                      <w:txbxContent>
                        <w:p w14:paraId="5790D6E3" w14:textId="77777777" w:rsidR="00000000" w:rsidRDefault="00000000">
                          <w:pPr>
                            <w:rPr>
                              <w:rFonts w:ascii="Century Gothic" w:hAnsi="Century Gothic"/>
                              <w:color w:val="008080"/>
                            </w:rPr>
                          </w:pPr>
                          <w:r w:rsidRPr="00F54D7C">
                            <w:rPr>
                              <w:rFonts w:ascii="Century Gothic" w:hAnsi="Century Gothic"/>
                              <w:color w:val="008080"/>
                            </w:rPr>
                            <w:t xml:space="preserve">Sonder </w:t>
                          </w:r>
                          <w:r>
                            <w:rPr>
                              <w:rFonts w:ascii="Century Gothic" w:hAnsi="Century Gothic"/>
                              <w:color w:val="008080"/>
                            </w:rPr>
                            <w:t xml:space="preserve">Training Group  </w:t>
                          </w:r>
                          <w:hyperlink r:id="rId1" w:history="1">
                            <w:r w:rsidRPr="002E3F4E">
                              <w:rPr>
                                <w:rStyle w:val="Heading8Char"/>
                                <w:rFonts w:ascii="Century Gothic" w:hAnsi="Century Gothic"/>
                              </w:rPr>
                              <w:t>https://sondertraininggroup.com/</w:t>
                            </w:r>
                          </w:hyperlink>
                        </w:p>
                        <w:p w14:paraId="6A90B8A0" w14:textId="77777777" w:rsidR="00000000" w:rsidRPr="00F54D7C" w:rsidRDefault="00000000">
                          <w:pPr>
                            <w:rPr>
                              <w:rFonts w:ascii="Century Gothic" w:hAnsi="Century Gothic"/>
                              <w:color w:val="008080"/>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872DD26" id="_x0000_t202" coordsize="21600,21600" o:spt="202" path="m,l,21600r21600,l21600,xe">
              <v:stroke joinstyle="miter"/>
              <v:path gradientshapeok="t" o:connecttype="rect"/>
            </v:shapetype>
            <v:shape id="Text Box 2" o:spid="_x0000_s1026" type="#_x0000_t202" style="position:absolute;left:0;text-align:left;margin-left:153pt;margin-top:-7.35pt;width:410.2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" stroked="f">
              <v:textbox style="mso-fit-shape-to-text:t">
                <w:txbxContent>
                  <w:p w14:paraId="5790D6E3" w14:textId="77777777" w:rsidR="00000000" w:rsidRDefault="00000000">
                    <w:pPr>
                      <w:rPr>
                        <w:rFonts w:ascii="Century Gothic" w:hAnsi="Century Gothic"/>
                        <w:color w:val="008080"/>
                      </w:rPr>
                    </w:pPr>
                    <w:r w:rsidRPr="00F54D7C">
                      <w:rPr>
                        <w:rFonts w:ascii="Century Gothic" w:hAnsi="Century Gothic"/>
                        <w:color w:val="008080"/>
                      </w:rPr>
                      <w:t xml:space="preserve">Sonder </w:t>
                    </w:r>
                    <w:r>
                      <w:rPr>
                        <w:rFonts w:ascii="Century Gothic" w:hAnsi="Century Gothic"/>
                        <w:color w:val="008080"/>
                      </w:rPr>
                      <w:t xml:space="preserve">Training Group  </w:t>
                    </w:r>
                    <w:hyperlink r:id="rId2" w:history="1">
                      <w:r w:rsidRPr="002E3F4E">
                        <w:rPr>
                          <w:rStyle w:val="Heading8Char"/>
                          <w:rFonts w:ascii="Century Gothic" w:hAnsi="Century Gothic"/>
                        </w:rPr>
                        <w:t>https://sondertraininggroup.com/</w:t>
                      </w:r>
                    </w:hyperlink>
                  </w:p>
                  <w:p w14:paraId="6A90B8A0" w14:textId="77777777" w:rsidR="00000000" w:rsidRPr="00F54D7C" w:rsidRDefault="00000000">
                    <w:pPr>
                      <w:rPr>
                        <w:rFonts w:ascii="Century Gothic" w:hAnsi="Century Gothic"/>
                        <w:color w:val="008080"/>
                      </w:rPr>
                    </w:pPr>
                  </w:p>
                </w:txbxContent>
              </v:textbox>
              <w10:wrap type="square"/>
            </v:shape>
          </w:pict>
        </mc:Fallback>
      </mc:AlternateContent>
    </w:r>
    <w:r>
      <w:rPr>
        <w:noProof/>
      </w:rPr>
      <w:drawing>
        <wp:anchor distT="0" distB="0" distL="114300" distR="114300" simplePos="0" relativeHeight="251660288" behindDoc="1" locked="0" layoutInCell="1" allowOverlap="1" wp14:anchorId="468B90B4" wp14:editId="733B2F5D">
          <wp:simplePos x="0" y="0"/>
          <wp:positionH relativeFrom="column">
            <wp:posOffset>6633210</wp:posOffset>
          </wp:positionH>
          <wp:positionV relativeFrom="paragraph">
            <wp:posOffset>-208280</wp:posOffset>
          </wp:positionV>
          <wp:extent cx="2624455" cy="1628775"/>
          <wp:effectExtent l="0" t="0" r="4445" b="9525"/>
          <wp:wrapTight wrapText="bothSides">
            <wp:wrapPolygon edited="0">
              <wp:start x="0" y="0"/>
              <wp:lineTo x="0" y="21474"/>
              <wp:lineTo x="21480" y="21474"/>
              <wp:lineTo x="21480"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624455" cy="1628775"/>
                  </a:xfrm>
                  <a:prstGeom prst="rect">
                    <a:avLst/>
                  </a:prstGeom>
                  <a:noFill/>
                </pic:spPr>
              </pic:pic>
            </a:graphicData>
          </a:graphic>
          <wp14:sizeRelH relativeFrom="margin">
            <wp14:pctWidth>0</wp14:pctWidth>
          </wp14:sizeRelH>
          <wp14:sizeRelV relativeFrom="margin">
            <wp14:pctHeight>0</wp14:pctHeight>
          </wp14:sizeRelV>
        </wp:anchor>
      </w:drawing>
    </w:r>
  </w:p>
  <w:p w14:paraId="2A08BBDA" w14:textId="77777777" w:rsidR="00000000" w:rsidRDefault="00000000" w:rsidP="00F54D7C">
    <w:pPr>
      <w:pStyle w:val="Header"/>
      <w:ind w:right="6186"/>
      <w:jc w:val="right"/>
    </w:pPr>
  </w:p>
  <w:p w14:paraId="2C1B6640" w14:textId="77777777" w:rsidR="00000000" w:rsidRDefault="00000000" w:rsidP="00F54D7C">
    <w:pPr>
      <w:pStyle w:val="Header"/>
      <w:ind w:right="6186"/>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3B1350"/>
    <w:multiLevelType w:val="hybridMultilevel"/>
    <w:tmpl w:val="F22E5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4773B30"/>
    <w:multiLevelType w:val="hybridMultilevel"/>
    <w:tmpl w:val="C2E68AE0"/>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num w:numId="1" w16cid:durableId="593250653">
    <w:abstractNumId w:val="0"/>
  </w:num>
  <w:num w:numId="2" w16cid:durableId="8425520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7927"/>
    <w:rsid w:val="000522F3"/>
    <w:rsid w:val="000D646E"/>
    <w:rsid w:val="001D7927"/>
    <w:rsid w:val="008E25F7"/>
    <w:rsid w:val="00996443"/>
    <w:rsid w:val="00AA02D1"/>
    <w:rsid w:val="00F051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AB34E1"/>
  <w15:chartTrackingRefBased/>
  <w15:docId w15:val="{DDDE16D1-0A9E-4016-9F98-E3E9DE08E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7927"/>
    <w:pPr>
      <w:spacing w:after="0" w:line="240" w:lineRule="auto"/>
    </w:pPr>
    <w:rPr>
      <w:kern w:val="0"/>
      <w:sz w:val="24"/>
      <w:szCs w:val="24"/>
      <w14:ligatures w14:val="none"/>
    </w:rPr>
  </w:style>
  <w:style w:type="paragraph" w:styleId="Heading1">
    <w:name w:val="heading 1"/>
    <w:basedOn w:val="Normal"/>
    <w:next w:val="Normal"/>
    <w:link w:val="Heading1Char"/>
    <w:uiPriority w:val="9"/>
    <w:qFormat/>
    <w:rsid w:val="001D792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D792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D792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D792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D792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D792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D792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D792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D792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792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D792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D792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D792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D792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D792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D792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D792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D7927"/>
    <w:rPr>
      <w:rFonts w:eastAsiaTheme="majorEastAsia" w:cstheme="majorBidi"/>
      <w:color w:val="272727" w:themeColor="text1" w:themeTint="D8"/>
    </w:rPr>
  </w:style>
  <w:style w:type="paragraph" w:styleId="Title">
    <w:name w:val="Title"/>
    <w:basedOn w:val="Normal"/>
    <w:next w:val="Normal"/>
    <w:link w:val="TitleChar"/>
    <w:uiPriority w:val="10"/>
    <w:qFormat/>
    <w:rsid w:val="001D792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D792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D792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D792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D7927"/>
    <w:pPr>
      <w:spacing w:before="160"/>
      <w:jc w:val="center"/>
    </w:pPr>
    <w:rPr>
      <w:i/>
      <w:iCs/>
      <w:color w:val="404040" w:themeColor="text1" w:themeTint="BF"/>
    </w:rPr>
  </w:style>
  <w:style w:type="character" w:customStyle="1" w:styleId="QuoteChar">
    <w:name w:val="Quote Char"/>
    <w:basedOn w:val="DefaultParagraphFont"/>
    <w:link w:val="Quote"/>
    <w:uiPriority w:val="29"/>
    <w:rsid w:val="001D7927"/>
    <w:rPr>
      <w:i/>
      <w:iCs/>
      <w:color w:val="404040" w:themeColor="text1" w:themeTint="BF"/>
    </w:rPr>
  </w:style>
  <w:style w:type="paragraph" w:styleId="ListParagraph">
    <w:name w:val="List Paragraph"/>
    <w:basedOn w:val="Normal"/>
    <w:uiPriority w:val="34"/>
    <w:qFormat/>
    <w:rsid w:val="001D7927"/>
    <w:pPr>
      <w:ind w:left="720"/>
      <w:contextualSpacing/>
    </w:pPr>
  </w:style>
  <w:style w:type="character" w:styleId="IntenseEmphasis">
    <w:name w:val="Intense Emphasis"/>
    <w:basedOn w:val="DefaultParagraphFont"/>
    <w:uiPriority w:val="21"/>
    <w:qFormat/>
    <w:rsid w:val="001D7927"/>
    <w:rPr>
      <w:i/>
      <w:iCs/>
      <w:color w:val="0F4761" w:themeColor="accent1" w:themeShade="BF"/>
    </w:rPr>
  </w:style>
  <w:style w:type="paragraph" w:styleId="IntenseQuote">
    <w:name w:val="Intense Quote"/>
    <w:basedOn w:val="Normal"/>
    <w:next w:val="Normal"/>
    <w:link w:val="IntenseQuoteChar"/>
    <w:uiPriority w:val="30"/>
    <w:qFormat/>
    <w:rsid w:val="001D79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D7927"/>
    <w:rPr>
      <w:i/>
      <w:iCs/>
      <w:color w:val="0F4761" w:themeColor="accent1" w:themeShade="BF"/>
    </w:rPr>
  </w:style>
  <w:style w:type="character" w:styleId="IntenseReference">
    <w:name w:val="Intense Reference"/>
    <w:basedOn w:val="DefaultParagraphFont"/>
    <w:uiPriority w:val="32"/>
    <w:qFormat/>
    <w:rsid w:val="001D7927"/>
    <w:rPr>
      <w:b/>
      <w:bCs/>
      <w:smallCaps/>
      <w:color w:val="0F4761" w:themeColor="accent1" w:themeShade="BF"/>
      <w:spacing w:val="5"/>
    </w:rPr>
  </w:style>
  <w:style w:type="paragraph" w:styleId="Header">
    <w:name w:val="header"/>
    <w:basedOn w:val="Normal"/>
    <w:link w:val="HeaderChar"/>
    <w:uiPriority w:val="99"/>
    <w:unhideWhenUsed/>
    <w:rsid w:val="001D7927"/>
    <w:pPr>
      <w:tabs>
        <w:tab w:val="center" w:pos="4513"/>
        <w:tab w:val="right" w:pos="9026"/>
      </w:tabs>
    </w:pPr>
  </w:style>
  <w:style w:type="character" w:customStyle="1" w:styleId="HeaderChar">
    <w:name w:val="Header Char"/>
    <w:basedOn w:val="DefaultParagraphFont"/>
    <w:link w:val="Header"/>
    <w:uiPriority w:val="99"/>
    <w:rsid w:val="001D7927"/>
    <w:rPr>
      <w:kern w:val="0"/>
      <w:sz w:val="24"/>
      <w:szCs w:val="24"/>
      <w14:ligatures w14:val="none"/>
    </w:rPr>
  </w:style>
  <w:style w:type="paragraph" w:styleId="Footer">
    <w:name w:val="footer"/>
    <w:basedOn w:val="Normal"/>
    <w:link w:val="FooterChar"/>
    <w:uiPriority w:val="99"/>
    <w:unhideWhenUsed/>
    <w:rsid w:val="001D7927"/>
    <w:pPr>
      <w:tabs>
        <w:tab w:val="center" w:pos="4513"/>
        <w:tab w:val="right" w:pos="9026"/>
      </w:tabs>
    </w:pPr>
  </w:style>
  <w:style w:type="character" w:customStyle="1" w:styleId="FooterChar">
    <w:name w:val="Footer Char"/>
    <w:basedOn w:val="DefaultParagraphFont"/>
    <w:link w:val="Footer"/>
    <w:uiPriority w:val="99"/>
    <w:rsid w:val="001D7927"/>
    <w:rPr>
      <w:kern w:val="0"/>
      <w:sz w:val="24"/>
      <w:szCs w:val="24"/>
      <w14:ligatures w14:val="none"/>
    </w:rPr>
  </w:style>
  <w:style w:type="table" w:styleId="TableGrid">
    <w:name w:val="Table Grid"/>
    <w:basedOn w:val="TableNormal"/>
    <w:uiPriority w:val="39"/>
    <w:rsid w:val="001D7927"/>
    <w:pPr>
      <w:spacing w:after="0" w:line="240" w:lineRule="auto"/>
    </w:pPr>
    <w:rPr>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D7927"/>
    <w:pPr>
      <w:spacing w:after="0" w:line="240" w:lineRule="auto"/>
    </w:pPr>
    <w:rPr>
      <w:kern w:val="0"/>
      <w14:ligatures w14:val="none"/>
    </w:rPr>
  </w:style>
  <w:style w:type="character" w:styleId="Hyperlink">
    <w:name w:val="Hyperlink"/>
    <w:basedOn w:val="DefaultParagraphFont"/>
    <w:uiPriority w:val="99"/>
    <w:unhideWhenUsed/>
    <w:rsid w:val="001D7927"/>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hyperlink" Target="https://sondertraininggroup.com/testimonials/"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hyperlink" Target="https://sondertraininggroup.com/" TargetMode="External"/><Relationship Id="rId1" Type="http://schemas.openxmlformats.org/officeDocument/2006/relationships/hyperlink" Target="https://sondertraininggroup.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648</Words>
  <Characters>3694</Characters>
  <Application>Microsoft Office Word</Application>
  <DocSecurity>0</DocSecurity>
  <Lines>30</Lines>
  <Paragraphs>8</Paragraphs>
  <ScaleCrop>false</ScaleCrop>
  <Company/>
  <LinksUpToDate>false</LinksUpToDate>
  <CharactersWithSpaces>4334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liane hambly</dc:creator>
  <cp:keywords/>
  <dc:description/>
  <cp:lastModifiedBy>liane hambly</cp:lastModifiedBy>
  <cp:revision>1</cp:revision>
  <dcterms:created xsi:type="dcterms:W3CDTF">2025-02-13T14:12:00Z</dcterms:created>
  <dcterms:modified xsi:type="dcterms:W3CDTF">2025-02-13T14:17:00Z</dcterms:modified>
</cp:coreProperties>
</file>